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DB68B0D" w14:textId="77777777" w:rsidR="007476F4" w:rsidRPr="00D6184D" w:rsidRDefault="00D6184D" w:rsidP="00D6184D">
      <w:pPr>
        <w:autoSpaceDN w:val="0"/>
        <w:spacing w:after="180"/>
        <w:rPr>
          <w:rFonts w:ascii="標楷體" w:eastAsia="標楷體" w:hAnsi="標楷體" w:cs="標楷體"/>
          <w:kern w:val="3"/>
          <w:sz w:val="28"/>
          <w:szCs w:val="28"/>
        </w:rPr>
      </w:pPr>
      <w:r w:rsidRPr="00826CCB">
        <w:rPr>
          <w:rFonts w:ascii="新細明體" w:hAnsi="新細明體" w:cs="新細明體"/>
          <w:noProof/>
          <w:kern w:val="0"/>
        </w:rPr>
        <mc:AlternateContent>
          <mc:Choice Requires="wps">
            <w:drawing>
              <wp:anchor distT="0" distB="0" distL="114300" distR="114300" simplePos="0" relativeHeight="251659264" behindDoc="0" locked="0" layoutInCell="1" allowOverlap="1" wp14:anchorId="14AB83C0" wp14:editId="12EA273B">
                <wp:simplePos x="0" y="0"/>
                <wp:positionH relativeFrom="column">
                  <wp:posOffset>9018041</wp:posOffset>
                </wp:positionH>
                <wp:positionV relativeFrom="paragraph">
                  <wp:posOffset>5715</wp:posOffset>
                </wp:positionV>
                <wp:extent cx="844550" cy="438912"/>
                <wp:effectExtent l="0" t="0" r="12700" b="18415"/>
                <wp:wrapNone/>
                <wp:docPr id="12" name="文字方塊 12"/>
                <wp:cNvGraphicFramePr/>
                <a:graphic xmlns:a="http://schemas.openxmlformats.org/drawingml/2006/main">
                  <a:graphicData uri="http://schemas.microsoft.com/office/word/2010/wordprocessingShape">
                    <wps:wsp>
                      <wps:cNvSpPr txBox="1"/>
                      <wps:spPr>
                        <a:xfrm>
                          <a:off x="0" y="0"/>
                          <a:ext cx="844550" cy="438912"/>
                        </a:xfrm>
                        <a:prstGeom prst="rect">
                          <a:avLst/>
                        </a:prstGeom>
                        <a:solidFill>
                          <a:sysClr val="window" lastClr="FFFFFF"/>
                        </a:solidFill>
                        <a:ln w="6350">
                          <a:solidFill>
                            <a:prstClr val="black"/>
                          </a:solidFill>
                        </a:ln>
                      </wps:spPr>
                      <wps:txbx>
                        <w:txbxContent>
                          <w:p w14:paraId="346B0C32" w14:textId="61044178" w:rsidR="00E02323" w:rsidRDefault="00E02323" w:rsidP="00D6184D">
                            <w:pPr>
                              <w:spacing w:line="240" w:lineRule="exact"/>
                              <w:jc w:val="center"/>
                              <w:rPr>
                                <w:b/>
                                <w:sz w:val="20"/>
                                <w:szCs w:val="20"/>
                              </w:rPr>
                            </w:pPr>
                            <w:r>
                              <w:rPr>
                                <w:b/>
                                <w:sz w:val="20"/>
                                <w:szCs w:val="20"/>
                              </w:rPr>
                              <w:t>11</w:t>
                            </w:r>
                            <w:r w:rsidR="0007357B">
                              <w:rPr>
                                <w:rFonts w:hint="eastAsia"/>
                                <w:b/>
                                <w:sz w:val="20"/>
                                <w:szCs w:val="20"/>
                              </w:rPr>
                              <w:t>4</w:t>
                            </w:r>
                            <w:r>
                              <w:rPr>
                                <w:rFonts w:hint="eastAsia"/>
                                <w:b/>
                                <w:sz w:val="20"/>
                                <w:szCs w:val="20"/>
                              </w:rPr>
                              <w:t>學年度</w:t>
                            </w:r>
                          </w:p>
                          <w:p w14:paraId="09BF9E81" w14:textId="77777777" w:rsidR="00E02323" w:rsidRDefault="00E02323" w:rsidP="00D6184D">
                            <w:pPr>
                              <w:spacing w:line="240" w:lineRule="exact"/>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B83C0" id="_x0000_t202" coordsize="21600,21600" o:spt="202" path="m,l,21600r21600,l21600,xe">
                <v:stroke joinstyle="miter"/>
                <v:path gradientshapeok="t" o:connecttype="rect"/>
              </v:shapetype>
              <v:shape id="文字方塊 12" o:spid="_x0000_s1026" type="#_x0000_t202" style="position:absolute;margin-left:710.1pt;margin-top:.45pt;width:66.5pt;height:3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" fillcolor="window" strokeweight=".5pt">
                <v:textbox>
                  <w:txbxContent>
                    <w:p w14:paraId="346B0C32" w14:textId="61044178" w:rsidR="00E02323" w:rsidRDefault="00E02323" w:rsidP="00D6184D">
                      <w:pPr>
                        <w:spacing w:line="240" w:lineRule="exact"/>
                        <w:jc w:val="center"/>
                        <w:rPr>
                          <w:b/>
                          <w:sz w:val="20"/>
                          <w:szCs w:val="20"/>
                        </w:rPr>
                      </w:pPr>
                      <w:r>
                        <w:rPr>
                          <w:b/>
                          <w:sz w:val="20"/>
                          <w:szCs w:val="20"/>
                        </w:rPr>
                        <w:t>11</w:t>
                      </w:r>
                      <w:r w:rsidR="0007357B">
                        <w:rPr>
                          <w:rFonts w:hint="eastAsia"/>
                          <w:b/>
                          <w:sz w:val="20"/>
                          <w:szCs w:val="20"/>
                        </w:rPr>
                        <w:t>4</w:t>
                      </w:r>
                      <w:r>
                        <w:rPr>
                          <w:rFonts w:hint="eastAsia"/>
                          <w:b/>
                          <w:sz w:val="20"/>
                          <w:szCs w:val="20"/>
                        </w:rPr>
                        <w:t>學年度</w:t>
                      </w:r>
                    </w:p>
                    <w:p w14:paraId="09BF9E81" w14:textId="77777777" w:rsidR="00E02323" w:rsidRDefault="00E02323" w:rsidP="00D6184D">
                      <w:pPr>
                        <w:spacing w:line="240" w:lineRule="exact"/>
                        <w:jc w:val="center"/>
                        <w:rPr>
                          <w:b/>
                          <w:sz w:val="20"/>
                          <w:szCs w:val="20"/>
                        </w:rPr>
                      </w:pPr>
                      <w:r>
                        <w:rPr>
                          <w:rFonts w:hint="eastAsia"/>
                          <w:b/>
                          <w:sz w:val="20"/>
                          <w:szCs w:val="20"/>
                        </w:rPr>
                        <w:t>課程計畫</w:t>
                      </w:r>
                    </w:p>
                  </w:txbxContent>
                </v:textbox>
              </v:shape>
            </w:pict>
          </mc:Fallback>
        </mc:AlternateContent>
      </w:r>
      <w:r w:rsidRPr="00826CCB">
        <w:rPr>
          <w:rFonts w:ascii="標楷體" w:eastAsia="標楷體" w:hAnsi="標楷體" w:cs="標楷體"/>
          <w:kern w:val="3"/>
          <w:sz w:val="28"/>
          <w:szCs w:val="28"/>
        </w:rPr>
        <w:t>附件伍-1</w:t>
      </w:r>
    </w:p>
    <w:p w14:paraId="0F0153E2" w14:textId="25F86FF5" w:rsidR="007476F4" w:rsidRPr="00814195" w:rsidRDefault="005E38D6" w:rsidP="003F30D7">
      <w:pPr>
        <w:jc w:val="center"/>
        <w:rPr>
          <w:rFonts w:ascii="標楷體" w:eastAsia="標楷體" w:hAnsi="標楷體" w:cs="標楷體"/>
          <w:b/>
          <w:sz w:val="32"/>
          <w:szCs w:val="32"/>
          <w:u w:val="single"/>
        </w:rPr>
      </w:pPr>
      <w:r w:rsidRPr="0048233A">
        <w:rPr>
          <w:rFonts w:ascii="標楷體" w:eastAsia="標楷體" w:hAnsi="標楷體" w:cs="標楷體"/>
          <w:b/>
          <w:sz w:val="36"/>
          <w:szCs w:val="36"/>
          <w:u w:val="single"/>
        </w:rPr>
        <w:t>七</w:t>
      </w:r>
      <w:r>
        <w:rPr>
          <w:rFonts w:ascii="標楷體" w:eastAsia="標楷體" w:hAnsi="標楷體" w:cs="標楷體"/>
          <w:b/>
          <w:sz w:val="36"/>
          <w:szCs w:val="36"/>
        </w:rPr>
        <w:t>年級</w:t>
      </w:r>
      <w:r>
        <w:rPr>
          <w:rFonts w:ascii="標楷體" w:eastAsia="標楷體" w:hAnsi="標楷體" w:cs="標楷體"/>
          <w:b/>
          <w:sz w:val="36"/>
          <w:szCs w:val="36"/>
          <w:u w:val="single"/>
        </w:rPr>
        <w:t>第一學期</w:t>
      </w:r>
      <w:r w:rsidRPr="001C53C4">
        <w:rPr>
          <w:rFonts w:ascii="標楷體" w:eastAsia="標楷體" w:hAnsi="標楷體" w:cs="標楷體"/>
          <w:b/>
          <w:sz w:val="36"/>
          <w:szCs w:val="36"/>
        </w:rPr>
        <w:t>藝術</w:t>
      </w:r>
      <w:r w:rsidR="00377D07">
        <w:rPr>
          <w:rFonts w:ascii="標楷體" w:eastAsia="標楷體" w:hAnsi="標楷體" w:cs="標楷體"/>
          <w:b/>
          <w:sz w:val="36"/>
          <w:szCs w:val="36"/>
        </w:rPr>
        <w:t>(</w:t>
      </w:r>
      <w:r w:rsidR="002B05B5">
        <w:rPr>
          <w:rFonts w:ascii="標楷體" w:eastAsia="標楷體" w:hAnsi="標楷體" w:cs="標楷體" w:hint="eastAsia"/>
          <w:b/>
          <w:sz w:val="36"/>
          <w:szCs w:val="36"/>
        </w:rPr>
        <w:t>音樂</w:t>
      </w:r>
      <w:r w:rsidR="00377D07">
        <w:rPr>
          <w:rFonts w:ascii="標楷體" w:eastAsia="標楷體" w:hAnsi="標楷體" w:cs="標楷體"/>
          <w:b/>
          <w:sz w:val="36"/>
          <w:szCs w:val="36"/>
        </w:rPr>
        <w:t>)</w:t>
      </w:r>
      <w:r>
        <w:rPr>
          <w:rFonts w:ascii="標楷體" w:eastAsia="標楷體" w:hAnsi="標楷體" w:cs="標楷體"/>
          <w:b/>
          <w:sz w:val="36"/>
          <w:szCs w:val="36"/>
        </w:rPr>
        <w:t>領域課程計畫</w:t>
      </w:r>
    </w:p>
    <w:tbl>
      <w:tblPr>
        <w:tblW w:w="15814" w:type="dxa"/>
        <w:jc w:val="center"/>
        <w:tblBorders>
          <w:top w:val="single" w:sz="8" w:space="0" w:color="000000"/>
          <w:left w:val="single" w:sz="8" w:space="0" w:color="000000"/>
          <w:bottom w:val="single" w:sz="4" w:space="0" w:color="000000"/>
          <w:right w:val="single" w:sz="8" w:space="0" w:color="000000"/>
          <w:insideH w:val="single" w:sz="8"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492"/>
        <w:gridCol w:w="1417"/>
        <w:gridCol w:w="1843"/>
        <w:gridCol w:w="2268"/>
        <w:gridCol w:w="2552"/>
        <w:gridCol w:w="1842"/>
        <w:gridCol w:w="1560"/>
        <w:gridCol w:w="2126"/>
        <w:gridCol w:w="1694"/>
        <w:gridCol w:w="20"/>
      </w:tblGrid>
      <w:tr w:rsidR="00266C71" w:rsidRPr="00D6184D" w14:paraId="1027DDD5" w14:textId="77777777" w:rsidTr="00266C71">
        <w:trPr>
          <w:trHeight w:val="437"/>
          <w:tblHeader/>
          <w:jc w:val="center"/>
        </w:trPr>
        <w:tc>
          <w:tcPr>
            <w:tcW w:w="492" w:type="dxa"/>
            <w:vMerge w:val="restart"/>
            <w:vAlign w:val="center"/>
          </w:tcPr>
          <w:p w14:paraId="4ECED599" w14:textId="3543DFCB" w:rsidR="00266C71" w:rsidRPr="00CF0CEF" w:rsidRDefault="00266C71" w:rsidP="00266C71">
            <w:pPr>
              <w:spacing w:line="320" w:lineRule="exact"/>
              <w:jc w:val="center"/>
              <w:rPr>
                <w:rFonts w:eastAsia="標楷體"/>
                <w:bCs/>
              </w:rPr>
            </w:pPr>
            <w:r w:rsidRPr="00CF0CEF">
              <w:rPr>
                <w:rFonts w:eastAsia="標楷體"/>
                <w:bCs/>
              </w:rPr>
              <w:t>週次</w:t>
            </w:r>
          </w:p>
        </w:tc>
        <w:tc>
          <w:tcPr>
            <w:tcW w:w="1417" w:type="dxa"/>
            <w:vMerge w:val="restart"/>
            <w:shd w:val="clear" w:color="auto" w:fill="auto"/>
            <w:vAlign w:val="center"/>
          </w:tcPr>
          <w:p w14:paraId="139FDA8B" w14:textId="77777777" w:rsidR="00266C71" w:rsidRPr="00CF0CEF" w:rsidRDefault="00266C71" w:rsidP="00266C71">
            <w:pPr>
              <w:adjustRightInd w:val="0"/>
              <w:spacing w:line="260" w:lineRule="exact"/>
              <w:ind w:left="-1" w:hanging="42"/>
              <w:jc w:val="center"/>
              <w:rPr>
                <w:rFonts w:eastAsia="標楷體"/>
                <w:bCs/>
              </w:rPr>
            </w:pPr>
            <w:r w:rsidRPr="00CF0CEF">
              <w:rPr>
                <w:rFonts w:eastAsia="標楷體"/>
                <w:bCs/>
              </w:rPr>
              <w:t>單元</w:t>
            </w:r>
            <w:r w:rsidRPr="00CF0CEF">
              <w:rPr>
                <w:rFonts w:eastAsia="標楷體"/>
                <w:bCs/>
              </w:rPr>
              <w:t>/</w:t>
            </w:r>
          </w:p>
          <w:p w14:paraId="768FCFB3" w14:textId="77777777" w:rsidR="00266C71" w:rsidRPr="00CF0CEF" w:rsidRDefault="00266C71" w:rsidP="00266C71">
            <w:pPr>
              <w:adjustRightInd w:val="0"/>
              <w:spacing w:line="260" w:lineRule="exact"/>
              <w:ind w:left="-1" w:hanging="107"/>
              <w:jc w:val="center"/>
              <w:rPr>
                <w:rFonts w:eastAsia="標楷體"/>
                <w:bCs/>
              </w:rPr>
            </w:pPr>
            <w:r w:rsidRPr="00CF0CEF">
              <w:rPr>
                <w:rFonts w:eastAsia="標楷體"/>
                <w:bCs/>
              </w:rPr>
              <w:t>主題名稱</w:t>
            </w:r>
          </w:p>
        </w:tc>
        <w:tc>
          <w:tcPr>
            <w:tcW w:w="1843" w:type="dxa"/>
            <w:vMerge w:val="restart"/>
            <w:shd w:val="clear" w:color="auto" w:fill="auto"/>
            <w:vAlign w:val="center"/>
          </w:tcPr>
          <w:p w14:paraId="061FF1A1" w14:textId="77777777" w:rsidR="00266C71" w:rsidRPr="00CF0CEF" w:rsidRDefault="00266C71" w:rsidP="00266C71">
            <w:pPr>
              <w:adjustRightInd w:val="0"/>
              <w:spacing w:line="260" w:lineRule="exact"/>
              <w:jc w:val="center"/>
              <w:rPr>
                <w:rFonts w:eastAsia="標楷體"/>
                <w:bCs/>
              </w:rPr>
            </w:pPr>
            <w:r w:rsidRPr="00CF0CEF">
              <w:rPr>
                <w:rFonts w:eastAsia="標楷體"/>
                <w:bCs/>
              </w:rPr>
              <w:t>對應領域</w:t>
            </w:r>
          </w:p>
          <w:p w14:paraId="12855AAC" w14:textId="77777777" w:rsidR="00266C71" w:rsidRPr="00CF0CEF" w:rsidRDefault="00266C71" w:rsidP="00266C71">
            <w:pPr>
              <w:adjustRightInd w:val="0"/>
              <w:spacing w:line="260" w:lineRule="exact"/>
              <w:jc w:val="center"/>
              <w:rPr>
                <w:rFonts w:eastAsia="標楷體"/>
                <w:bCs/>
              </w:rPr>
            </w:pPr>
            <w:r w:rsidRPr="00CF0CEF">
              <w:rPr>
                <w:rFonts w:eastAsia="標楷體"/>
                <w:bCs/>
              </w:rPr>
              <w:t>核心素養指標</w:t>
            </w:r>
          </w:p>
        </w:tc>
        <w:tc>
          <w:tcPr>
            <w:tcW w:w="4820" w:type="dxa"/>
            <w:gridSpan w:val="2"/>
            <w:shd w:val="clear" w:color="auto" w:fill="auto"/>
            <w:vAlign w:val="center"/>
          </w:tcPr>
          <w:p w14:paraId="20F44045" w14:textId="77777777" w:rsidR="00266C71" w:rsidRPr="00CF0CEF" w:rsidRDefault="00266C71" w:rsidP="00266C71">
            <w:pPr>
              <w:adjustRightInd w:val="0"/>
              <w:spacing w:line="260" w:lineRule="exact"/>
              <w:jc w:val="center"/>
              <w:rPr>
                <w:rFonts w:eastAsia="標楷體"/>
                <w:bCs/>
                <w:color w:val="000000" w:themeColor="text1"/>
              </w:rPr>
            </w:pPr>
            <w:r w:rsidRPr="00CF0CEF">
              <w:rPr>
                <w:rFonts w:eastAsia="標楷體"/>
                <w:bCs/>
                <w:color w:val="000000" w:themeColor="text1"/>
              </w:rPr>
              <w:t>教學</w:t>
            </w:r>
            <w:r w:rsidRPr="00CF0CEF">
              <w:rPr>
                <w:rFonts w:eastAsia="標楷體"/>
                <w:bCs/>
                <w:color w:val="000000" w:themeColor="text1"/>
              </w:rPr>
              <w:t>/</w:t>
            </w:r>
            <w:r w:rsidRPr="00CF0CEF">
              <w:rPr>
                <w:rFonts w:eastAsia="標楷體"/>
                <w:bCs/>
                <w:color w:val="000000" w:themeColor="text1"/>
              </w:rPr>
              <w:t>學習重點</w:t>
            </w:r>
          </w:p>
        </w:tc>
        <w:tc>
          <w:tcPr>
            <w:tcW w:w="1842" w:type="dxa"/>
            <w:vMerge w:val="restart"/>
            <w:shd w:val="clear" w:color="auto" w:fill="auto"/>
            <w:vAlign w:val="center"/>
          </w:tcPr>
          <w:p w14:paraId="55524AFE" w14:textId="77777777" w:rsidR="00266C71" w:rsidRPr="00CF0CEF" w:rsidRDefault="00266C71" w:rsidP="00266C71">
            <w:pPr>
              <w:adjustRightInd w:val="0"/>
              <w:spacing w:line="260" w:lineRule="exact"/>
              <w:jc w:val="center"/>
              <w:rPr>
                <w:rFonts w:eastAsia="標楷體"/>
                <w:bCs/>
              </w:rPr>
            </w:pPr>
            <w:r w:rsidRPr="00CF0CEF">
              <w:rPr>
                <w:rFonts w:eastAsia="標楷體"/>
                <w:bCs/>
              </w:rPr>
              <w:t>評量方式</w:t>
            </w:r>
          </w:p>
        </w:tc>
        <w:tc>
          <w:tcPr>
            <w:tcW w:w="1560" w:type="dxa"/>
            <w:vMerge w:val="restart"/>
            <w:vAlign w:val="center"/>
          </w:tcPr>
          <w:p w14:paraId="5113C764" w14:textId="77777777" w:rsidR="00266C71" w:rsidRPr="00CF0CEF" w:rsidRDefault="00266C71" w:rsidP="00266C71">
            <w:pPr>
              <w:adjustRightInd w:val="0"/>
              <w:spacing w:line="260" w:lineRule="exact"/>
              <w:ind w:left="-11" w:right="-108" w:hanging="54"/>
              <w:jc w:val="center"/>
              <w:rPr>
                <w:rFonts w:eastAsia="標楷體"/>
                <w:bCs/>
              </w:rPr>
            </w:pPr>
            <w:r w:rsidRPr="00CF0CEF">
              <w:rPr>
                <w:rFonts w:eastAsia="標楷體"/>
                <w:bCs/>
              </w:rPr>
              <w:t>議題融入</w:t>
            </w:r>
          </w:p>
        </w:tc>
        <w:tc>
          <w:tcPr>
            <w:tcW w:w="2126" w:type="dxa"/>
            <w:vMerge w:val="restart"/>
            <w:shd w:val="clear" w:color="auto" w:fill="auto"/>
            <w:vAlign w:val="center"/>
          </w:tcPr>
          <w:p w14:paraId="7ED52E5A" w14:textId="77777777" w:rsidR="00266C71" w:rsidRPr="00CF0CEF" w:rsidRDefault="00266C71" w:rsidP="00266C71">
            <w:pPr>
              <w:autoSpaceDN w:val="0"/>
              <w:adjustRightInd w:val="0"/>
              <w:spacing w:line="260" w:lineRule="exact"/>
              <w:jc w:val="center"/>
              <w:rPr>
                <w:rFonts w:eastAsia="標楷體"/>
                <w:bCs/>
              </w:rPr>
            </w:pPr>
            <w:r w:rsidRPr="00CF0CEF">
              <w:rPr>
                <w:rFonts w:eastAsia="標楷體"/>
                <w:bCs/>
              </w:rPr>
              <w:t>線上教學</w:t>
            </w:r>
            <w:r w:rsidRPr="00CF0CEF">
              <w:rPr>
                <w:rFonts w:eastAsia="標楷體" w:hint="eastAsia"/>
                <w:bCs/>
              </w:rPr>
              <w:t>方式</w:t>
            </w:r>
          </w:p>
          <w:p w14:paraId="53602988" w14:textId="77777777" w:rsidR="00266C71" w:rsidRPr="00CF0CEF" w:rsidRDefault="00266C71" w:rsidP="00266C71">
            <w:pPr>
              <w:autoSpaceDN w:val="0"/>
              <w:adjustRightInd w:val="0"/>
              <w:spacing w:line="260" w:lineRule="exact"/>
              <w:jc w:val="center"/>
              <w:rPr>
                <w:rFonts w:eastAsia="標楷體"/>
                <w:bCs/>
              </w:rPr>
            </w:pPr>
            <w:r w:rsidRPr="00CF0CEF">
              <w:rPr>
                <w:rFonts w:eastAsia="標楷體" w:hint="eastAsia"/>
                <w:bCs/>
              </w:rPr>
              <w:t>(</w:t>
            </w:r>
            <w:r w:rsidRPr="00CF0CEF">
              <w:rPr>
                <w:rFonts w:eastAsia="標楷體" w:hint="eastAsia"/>
                <w:bCs/>
              </w:rPr>
              <w:t>註</w:t>
            </w:r>
            <w:r w:rsidRPr="00CF0CEF">
              <w:rPr>
                <w:rFonts w:eastAsia="標楷體" w:hint="eastAsia"/>
                <w:bCs/>
              </w:rPr>
              <w:t>5)</w:t>
            </w:r>
          </w:p>
        </w:tc>
        <w:tc>
          <w:tcPr>
            <w:tcW w:w="1714" w:type="dxa"/>
            <w:gridSpan w:val="2"/>
            <w:vMerge w:val="restart"/>
            <w:shd w:val="clear" w:color="auto" w:fill="auto"/>
            <w:vAlign w:val="center"/>
          </w:tcPr>
          <w:p w14:paraId="2B26238B" w14:textId="77777777" w:rsidR="00266C71" w:rsidRPr="00CF0CEF" w:rsidRDefault="00266C71" w:rsidP="00266C71">
            <w:pPr>
              <w:jc w:val="center"/>
              <w:rPr>
                <w:rFonts w:ascii="標楷體" w:eastAsia="標楷體" w:hAnsi="標楷體" w:cs="標楷體"/>
                <w:bCs/>
                <w:color w:val="000000" w:themeColor="text1"/>
              </w:rPr>
            </w:pPr>
            <w:r w:rsidRPr="00CF0CEF">
              <w:rPr>
                <w:rFonts w:ascii="新細明體" w:hAnsi="新細明體" w:cs="新細明體"/>
                <w:bCs/>
                <w:color w:val="000000" w:themeColor="text1"/>
              </w:rPr>
              <w:t>「</w:t>
            </w:r>
            <w:r w:rsidRPr="00CF0CEF">
              <w:rPr>
                <w:rFonts w:ascii="標楷體" w:eastAsia="標楷體" w:hAnsi="標楷體" w:cs="標楷體"/>
                <w:bCs/>
                <w:color w:val="000000" w:themeColor="text1"/>
              </w:rPr>
              <w:t>跨領域統整或</w:t>
            </w:r>
          </w:p>
          <w:p w14:paraId="712E5CDE" w14:textId="77777777" w:rsidR="00266C71" w:rsidRPr="00CF0CEF" w:rsidRDefault="00266C71" w:rsidP="00266C71">
            <w:pPr>
              <w:jc w:val="center"/>
              <w:rPr>
                <w:rFonts w:ascii="標楷體" w:eastAsia="標楷體" w:hAnsi="標楷體" w:cs="標楷體"/>
                <w:bCs/>
                <w:color w:val="000000" w:themeColor="text1"/>
              </w:rPr>
            </w:pPr>
            <w:bookmarkStart w:id="0" w:name="_heading=h.30j0zll" w:colFirst="0" w:colLast="0"/>
            <w:bookmarkEnd w:id="0"/>
            <w:r w:rsidRPr="00CF0CEF">
              <w:rPr>
                <w:rFonts w:ascii="標楷體" w:eastAsia="標楷體" w:hAnsi="標楷體" w:cs="標楷體"/>
                <w:bCs/>
                <w:color w:val="000000" w:themeColor="text1"/>
              </w:rPr>
              <w:t>協同教學</w:t>
            </w:r>
            <w:r w:rsidRPr="00CF0CEF">
              <w:rPr>
                <w:rFonts w:ascii="新細明體" w:hAnsi="新細明體" w:cs="新細明體"/>
                <w:bCs/>
                <w:color w:val="000000" w:themeColor="text1"/>
              </w:rPr>
              <w:t>｣</w:t>
            </w:r>
            <w:r w:rsidRPr="00CF0CEF">
              <w:rPr>
                <w:rFonts w:ascii="標楷體" w:eastAsia="標楷體" w:hAnsi="標楷體" w:cs="標楷體"/>
                <w:bCs/>
                <w:color w:val="000000" w:themeColor="text1"/>
              </w:rPr>
              <w:t>規劃</w:t>
            </w:r>
          </w:p>
          <w:p w14:paraId="1AAD9488" w14:textId="77777777" w:rsidR="00266C71" w:rsidRPr="00CF0CEF" w:rsidRDefault="00266C71" w:rsidP="00266C71">
            <w:pPr>
              <w:adjustRightInd w:val="0"/>
              <w:spacing w:line="260" w:lineRule="exact"/>
              <w:jc w:val="center"/>
              <w:rPr>
                <w:rFonts w:eastAsia="標楷體"/>
                <w:bCs/>
                <w:sz w:val="20"/>
                <w:szCs w:val="20"/>
              </w:rPr>
            </w:pPr>
            <w:r w:rsidRPr="00CF0CEF">
              <w:rPr>
                <w:rFonts w:ascii="標楷體" w:eastAsia="標楷體" w:hAnsi="標楷體" w:cs="標楷體"/>
                <w:bCs/>
                <w:color w:val="000000" w:themeColor="text1"/>
              </w:rPr>
              <w:t>(註6，無則免填)</w:t>
            </w:r>
          </w:p>
        </w:tc>
      </w:tr>
      <w:tr w:rsidR="00266C71" w:rsidRPr="00D6184D" w14:paraId="07ACFAD9" w14:textId="77777777" w:rsidTr="00266C71">
        <w:trPr>
          <w:trHeight w:val="438"/>
          <w:tblHeader/>
          <w:jc w:val="center"/>
        </w:trPr>
        <w:tc>
          <w:tcPr>
            <w:tcW w:w="492" w:type="dxa"/>
            <w:vMerge/>
          </w:tcPr>
          <w:p w14:paraId="45F90126" w14:textId="77777777" w:rsidR="00266C71" w:rsidRPr="00502695" w:rsidRDefault="00266C71" w:rsidP="00266C71">
            <w:pPr>
              <w:spacing w:line="320" w:lineRule="exact"/>
              <w:jc w:val="center"/>
              <w:rPr>
                <w:rFonts w:ascii="標楷體" w:eastAsia="標楷體" w:hAnsi="標楷體" w:cs="標楷體"/>
                <w:color w:val="000000" w:themeColor="text1"/>
              </w:rPr>
            </w:pPr>
          </w:p>
        </w:tc>
        <w:tc>
          <w:tcPr>
            <w:tcW w:w="1417" w:type="dxa"/>
            <w:vMerge/>
            <w:shd w:val="clear" w:color="auto" w:fill="auto"/>
            <w:vAlign w:val="center"/>
          </w:tcPr>
          <w:p w14:paraId="1901FD1B" w14:textId="77777777" w:rsidR="00266C71" w:rsidRPr="00D6184D" w:rsidRDefault="00266C71" w:rsidP="00266C71">
            <w:pPr>
              <w:adjustRightInd w:val="0"/>
              <w:spacing w:line="260" w:lineRule="exact"/>
              <w:jc w:val="center"/>
              <w:rPr>
                <w:rFonts w:eastAsia="標楷體"/>
                <w:sz w:val="20"/>
                <w:szCs w:val="20"/>
              </w:rPr>
            </w:pPr>
          </w:p>
        </w:tc>
        <w:tc>
          <w:tcPr>
            <w:tcW w:w="1843" w:type="dxa"/>
            <w:vMerge/>
            <w:shd w:val="clear" w:color="auto" w:fill="auto"/>
            <w:vAlign w:val="center"/>
          </w:tcPr>
          <w:p w14:paraId="7C57B565" w14:textId="77777777" w:rsidR="00266C71" w:rsidRPr="00D6184D" w:rsidRDefault="00266C71" w:rsidP="00266C71">
            <w:pPr>
              <w:adjustRightInd w:val="0"/>
              <w:spacing w:line="260" w:lineRule="exact"/>
              <w:jc w:val="center"/>
              <w:rPr>
                <w:rFonts w:eastAsia="標楷體"/>
                <w:sz w:val="20"/>
                <w:szCs w:val="20"/>
              </w:rPr>
            </w:pPr>
          </w:p>
        </w:tc>
        <w:tc>
          <w:tcPr>
            <w:tcW w:w="2268" w:type="dxa"/>
            <w:shd w:val="clear" w:color="auto" w:fill="auto"/>
            <w:vAlign w:val="center"/>
          </w:tcPr>
          <w:p w14:paraId="4BD6D38F" w14:textId="77777777" w:rsidR="00266C71" w:rsidRPr="00CF0CEF" w:rsidRDefault="00266C71" w:rsidP="00266C71">
            <w:pPr>
              <w:adjustRightInd w:val="0"/>
              <w:spacing w:line="260" w:lineRule="exact"/>
              <w:jc w:val="center"/>
              <w:rPr>
                <w:rFonts w:eastAsia="標楷體"/>
                <w:bCs/>
                <w:color w:val="000000" w:themeColor="text1"/>
              </w:rPr>
            </w:pPr>
            <w:r w:rsidRPr="00CF0CEF">
              <w:rPr>
                <w:rFonts w:eastAsia="標楷體"/>
                <w:bCs/>
                <w:color w:val="000000" w:themeColor="text1"/>
              </w:rPr>
              <w:t>學習內容</w:t>
            </w:r>
          </w:p>
        </w:tc>
        <w:tc>
          <w:tcPr>
            <w:tcW w:w="2552" w:type="dxa"/>
            <w:shd w:val="clear" w:color="auto" w:fill="auto"/>
            <w:vAlign w:val="center"/>
          </w:tcPr>
          <w:p w14:paraId="0B7EF622" w14:textId="77777777" w:rsidR="00266C71" w:rsidRPr="00CF0CEF" w:rsidRDefault="00266C71" w:rsidP="00266C71">
            <w:pPr>
              <w:adjustRightInd w:val="0"/>
              <w:spacing w:line="260" w:lineRule="exact"/>
              <w:jc w:val="center"/>
              <w:rPr>
                <w:rFonts w:eastAsia="標楷體"/>
                <w:bCs/>
                <w:color w:val="000000" w:themeColor="text1"/>
              </w:rPr>
            </w:pPr>
            <w:r w:rsidRPr="00CF0CEF">
              <w:rPr>
                <w:rFonts w:eastAsia="標楷體"/>
                <w:bCs/>
                <w:color w:val="000000" w:themeColor="text1"/>
              </w:rPr>
              <w:t>學習表現</w:t>
            </w:r>
          </w:p>
        </w:tc>
        <w:tc>
          <w:tcPr>
            <w:tcW w:w="1842" w:type="dxa"/>
            <w:vMerge/>
            <w:shd w:val="clear" w:color="auto" w:fill="auto"/>
          </w:tcPr>
          <w:p w14:paraId="20B54062" w14:textId="77777777" w:rsidR="00266C71" w:rsidRPr="00D6184D" w:rsidRDefault="00266C71" w:rsidP="00266C71">
            <w:pPr>
              <w:adjustRightInd w:val="0"/>
              <w:spacing w:line="260" w:lineRule="exact"/>
              <w:jc w:val="both"/>
              <w:rPr>
                <w:rFonts w:eastAsia="標楷體"/>
                <w:b/>
                <w:color w:val="FF0000"/>
                <w:sz w:val="20"/>
                <w:szCs w:val="20"/>
              </w:rPr>
            </w:pPr>
          </w:p>
        </w:tc>
        <w:tc>
          <w:tcPr>
            <w:tcW w:w="1560" w:type="dxa"/>
            <w:vMerge/>
          </w:tcPr>
          <w:p w14:paraId="6473B4C2" w14:textId="77777777" w:rsidR="00266C71" w:rsidRPr="00D6184D" w:rsidRDefault="00266C71" w:rsidP="00266C71">
            <w:pPr>
              <w:adjustRightInd w:val="0"/>
              <w:spacing w:line="260" w:lineRule="exact"/>
              <w:jc w:val="both"/>
              <w:rPr>
                <w:rFonts w:eastAsia="標楷體"/>
                <w:sz w:val="20"/>
                <w:szCs w:val="20"/>
              </w:rPr>
            </w:pPr>
          </w:p>
        </w:tc>
        <w:tc>
          <w:tcPr>
            <w:tcW w:w="2126" w:type="dxa"/>
            <w:vMerge/>
            <w:shd w:val="clear" w:color="auto" w:fill="auto"/>
          </w:tcPr>
          <w:p w14:paraId="45EA696B" w14:textId="77777777" w:rsidR="00266C71" w:rsidRPr="00D6184D" w:rsidRDefault="00266C71" w:rsidP="00266C71">
            <w:pPr>
              <w:adjustRightInd w:val="0"/>
              <w:spacing w:line="260" w:lineRule="exact"/>
              <w:jc w:val="both"/>
              <w:rPr>
                <w:rFonts w:eastAsia="標楷體"/>
                <w:sz w:val="20"/>
                <w:szCs w:val="20"/>
              </w:rPr>
            </w:pPr>
          </w:p>
        </w:tc>
        <w:tc>
          <w:tcPr>
            <w:tcW w:w="1714" w:type="dxa"/>
            <w:gridSpan w:val="2"/>
            <w:vMerge/>
            <w:shd w:val="clear" w:color="auto" w:fill="auto"/>
            <w:vAlign w:val="center"/>
          </w:tcPr>
          <w:p w14:paraId="4CDAF9C6" w14:textId="77777777" w:rsidR="00266C71" w:rsidRPr="00D6184D" w:rsidRDefault="00266C71" w:rsidP="00266C71">
            <w:pPr>
              <w:adjustRightInd w:val="0"/>
              <w:spacing w:line="260" w:lineRule="exact"/>
              <w:jc w:val="center"/>
              <w:rPr>
                <w:rFonts w:eastAsia="標楷體"/>
                <w:sz w:val="20"/>
                <w:szCs w:val="20"/>
              </w:rPr>
            </w:pPr>
          </w:p>
        </w:tc>
      </w:tr>
      <w:tr w:rsidR="00266C71" w:rsidRPr="00D6184D" w14:paraId="0F8E4011" w14:textId="77777777" w:rsidTr="00266C71">
        <w:trPr>
          <w:gridAfter w:val="1"/>
          <w:wAfter w:w="20" w:type="dxa"/>
          <w:jc w:val="center"/>
        </w:trPr>
        <w:tc>
          <w:tcPr>
            <w:tcW w:w="492" w:type="dxa"/>
            <w:vAlign w:val="center"/>
          </w:tcPr>
          <w:p w14:paraId="3427F19E" w14:textId="07ED4DE9" w:rsidR="00266C71" w:rsidRDefault="00266C71" w:rsidP="00266C71">
            <w:pPr>
              <w:spacing w:line="0" w:lineRule="atLeast"/>
              <w:jc w:val="center"/>
              <w:rPr>
                <w:rFonts w:ascii="標楷體" w:eastAsia="標楷體" w:hAnsi="標楷體" w:cs="標楷體" w:hint="eastAsia"/>
                <w:sz w:val="18"/>
                <w:szCs w:val="18"/>
              </w:rPr>
            </w:pPr>
            <w:r>
              <w:rPr>
                <w:rFonts w:ascii="標楷體" w:eastAsia="標楷體" w:hAnsi="標楷體" w:cs="標楷體" w:hint="eastAsia"/>
                <w:sz w:val="18"/>
                <w:szCs w:val="18"/>
              </w:rPr>
              <w:t>1</w:t>
            </w:r>
          </w:p>
        </w:tc>
        <w:tc>
          <w:tcPr>
            <w:tcW w:w="1417" w:type="dxa"/>
            <w:shd w:val="clear" w:color="auto" w:fill="auto"/>
          </w:tcPr>
          <w:p w14:paraId="148676E5" w14:textId="77777777" w:rsidR="00266C71" w:rsidRPr="00D6184D" w:rsidRDefault="00266C71" w:rsidP="00266C71">
            <w:pPr>
              <w:adjustRightInd w:val="0"/>
              <w:spacing w:line="260" w:lineRule="exact"/>
              <w:jc w:val="both"/>
              <w:rPr>
                <w:rFonts w:eastAsia="標楷體"/>
                <w:b/>
                <w:snapToGrid w:val="0"/>
                <w:color w:val="000000"/>
                <w:kern w:val="0"/>
                <w:sz w:val="20"/>
                <w:szCs w:val="20"/>
              </w:rPr>
            </w:pPr>
            <w:r w:rsidRPr="00D6184D">
              <w:rPr>
                <w:rFonts w:ascii="Cambria Math" w:eastAsia="標楷體" w:hAnsi="Cambria Math" w:cs="Cambria Math"/>
                <w:b/>
                <w:snapToGrid w:val="0"/>
                <w:color w:val="000000"/>
                <w:kern w:val="0"/>
                <w:sz w:val="20"/>
                <w:szCs w:val="20"/>
              </w:rPr>
              <w:t>◎</w:t>
            </w:r>
            <w:r w:rsidRPr="00D6184D">
              <w:rPr>
                <w:rFonts w:eastAsia="標楷體"/>
                <w:b/>
                <w:snapToGrid w:val="0"/>
                <w:color w:val="000000"/>
                <w:kern w:val="0"/>
                <w:sz w:val="20"/>
                <w:szCs w:val="20"/>
              </w:rPr>
              <w:t>音樂</w:t>
            </w:r>
          </w:p>
          <w:p w14:paraId="058BEC09" w14:textId="77777777" w:rsidR="00266C71" w:rsidRPr="00D6184D" w:rsidRDefault="00266C71" w:rsidP="00266C71">
            <w:pPr>
              <w:adjustRightInd w:val="0"/>
              <w:spacing w:line="260" w:lineRule="exact"/>
              <w:jc w:val="both"/>
              <w:rPr>
                <w:rFonts w:eastAsia="標楷體"/>
                <w:color w:val="000000"/>
                <w:sz w:val="20"/>
                <w:szCs w:val="20"/>
              </w:rPr>
            </w:pPr>
            <w:r w:rsidRPr="00D6184D">
              <w:rPr>
                <w:rFonts w:eastAsia="標楷體"/>
                <w:color w:val="000000"/>
                <w:sz w:val="20"/>
                <w:szCs w:val="20"/>
              </w:rPr>
              <w:t>第四課：躍動生活：歌唱不停歇</w:t>
            </w:r>
          </w:p>
        </w:tc>
        <w:tc>
          <w:tcPr>
            <w:tcW w:w="1843" w:type="dxa"/>
            <w:shd w:val="clear" w:color="auto" w:fill="auto"/>
          </w:tcPr>
          <w:p w14:paraId="10129147"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-J-B1</w:t>
            </w:r>
            <w:r w:rsidRPr="009D0596">
              <w:rPr>
                <w:rFonts w:eastAsia="標楷體" w:hint="eastAsia"/>
                <w:color w:val="000000"/>
                <w:sz w:val="20"/>
                <w:szCs w:val="20"/>
              </w:rPr>
              <w:t>應用藝術符號，以表達觀點與風格。</w:t>
            </w:r>
          </w:p>
          <w:p w14:paraId="43F87878" w14:textId="335BFA87"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-J-B3</w:t>
            </w:r>
            <w:r w:rsidRPr="009D0596">
              <w:rPr>
                <w:rFonts w:eastAsia="標楷體" w:hint="eastAsia"/>
                <w:color w:val="000000"/>
                <w:sz w:val="20"/>
                <w:szCs w:val="20"/>
              </w:rPr>
              <w:t>善用多元感官，探索理解藝術與生活的關聯，以展現美感意識。</w:t>
            </w:r>
          </w:p>
        </w:tc>
        <w:tc>
          <w:tcPr>
            <w:tcW w:w="2268" w:type="dxa"/>
            <w:shd w:val="clear" w:color="auto" w:fill="auto"/>
          </w:tcPr>
          <w:p w14:paraId="4A1AEB4E"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E-IV-1</w:t>
            </w:r>
            <w:r w:rsidRPr="009D0596">
              <w:rPr>
                <w:rFonts w:eastAsia="標楷體" w:hint="eastAsia"/>
                <w:color w:val="000000"/>
                <w:sz w:val="20"/>
                <w:szCs w:val="20"/>
              </w:rPr>
              <w:t>多元形式歌曲。基礎歌唱技巧，如：發聲技巧、表情等。</w:t>
            </w:r>
          </w:p>
          <w:p w14:paraId="05C1FC5C"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w:t>
            </w:r>
            <w:r w:rsidRPr="009D0596">
              <w:rPr>
                <w:rFonts w:eastAsia="標楷體" w:hint="eastAsia"/>
                <w:color w:val="000000"/>
                <w:sz w:val="20"/>
                <w:szCs w:val="20"/>
              </w:rPr>
              <w:t>Ⅳ</w:t>
            </w:r>
            <w:r w:rsidRPr="009D0596">
              <w:rPr>
                <w:rFonts w:eastAsia="標楷體" w:hint="eastAsia"/>
                <w:color w:val="000000"/>
                <w:sz w:val="20"/>
                <w:szCs w:val="20"/>
              </w:rPr>
              <w:t>-2</w:t>
            </w:r>
            <w:r w:rsidRPr="009D0596">
              <w:rPr>
                <w:rFonts w:eastAsia="標楷體" w:hint="eastAsia"/>
                <w:color w:val="000000"/>
                <w:sz w:val="20"/>
                <w:szCs w:val="20"/>
              </w:rPr>
              <w:t>樂器的構造、發音原理、演奏技巧，以及不同的演奏形式。</w:t>
            </w:r>
          </w:p>
          <w:p w14:paraId="7DFB13E9"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w:t>
            </w:r>
            <w:r w:rsidRPr="009D0596">
              <w:rPr>
                <w:rFonts w:eastAsia="標楷體" w:hint="eastAsia"/>
                <w:color w:val="000000"/>
                <w:sz w:val="20"/>
                <w:szCs w:val="20"/>
              </w:rPr>
              <w:t>Ⅳ</w:t>
            </w:r>
            <w:r w:rsidRPr="009D0596">
              <w:rPr>
                <w:rFonts w:eastAsia="標楷體" w:hint="eastAsia"/>
                <w:color w:val="000000"/>
                <w:sz w:val="20"/>
                <w:szCs w:val="20"/>
              </w:rPr>
              <w:t>-3</w:t>
            </w:r>
            <w:r w:rsidRPr="009D0596">
              <w:rPr>
                <w:rFonts w:eastAsia="標楷體" w:hint="eastAsia"/>
                <w:color w:val="000000"/>
                <w:sz w:val="20"/>
                <w:szCs w:val="20"/>
              </w:rPr>
              <w:t>音樂符號與術語、記譜法或簡易音樂軟體。</w:t>
            </w:r>
          </w:p>
          <w:p w14:paraId="2437BE38"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w:t>
            </w:r>
            <w:r w:rsidRPr="009D0596">
              <w:rPr>
                <w:rFonts w:eastAsia="標楷體" w:hint="eastAsia"/>
                <w:color w:val="000000"/>
                <w:sz w:val="20"/>
                <w:szCs w:val="20"/>
              </w:rPr>
              <w:t>Ⅳ</w:t>
            </w:r>
            <w:r w:rsidRPr="009D0596">
              <w:rPr>
                <w:rFonts w:eastAsia="標楷體" w:hint="eastAsia"/>
                <w:color w:val="000000"/>
                <w:sz w:val="20"/>
                <w:szCs w:val="20"/>
              </w:rPr>
              <w:t>-4</w:t>
            </w:r>
            <w:r w:rsidRPr="009D0596">
              <w:rPr>
                <w:rFonts w:eastAsia="標楷體" w:hint="eastAsia"/>
                <w:color w:val="000000"/>
                <w:sz w:val="20"/>
                <w:szCs w:val="20"/>
              </w:rPr>
              <w:t>音樂元素，如：音色、調式、和聲等。</w:t>
            </w:r>
          </w:p>
          <w:p w14:paraId="5883F9D2" w14:textId="09892577"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A-</w:t>
            </w:r>
            <w:r w:rsidRPr="009D0596">
              <w:rPr>
                <w:rFonts w:eastAsia="標楷體" w:hint="eastAsia"/>
                <w:color w:val="000000"/>
                <w:sz w:val="20"/>
                <w:szCs w:val="20"/>
              </w:rPr>
              <w:t>Ⅳ</w:t>
            </w:r>
            <w:r w:rsidRPr="009D0596">
              <w:rPr>
                <w:rFonts w:eastAsia="標楷體" w:hint="eastAsia"/>
                <w:color w:val="000000"/>
                <w:sz w:val="20"/>
                <w:szCs w:val="20"/>
              </w:rPr>
              <w:t>-2</w:t>
            </w:r>
            <w:r w:rsidRPr="009D0596">
              <w:rPr>
                <w:rFonts w:eastAsia="標楷體" w:hint="eastAsia"/>
                <w:color w:val="000000"/>
                <w:sz w:val="20"/>
                <w:szCs w:val="20"/>
              </w:rPr>
              <w:t>相關音樂語彙，如音色、和聲等描述音樂元素之音樂術語，或相關之一般性用語。</w:t>
            </w:r>
          </w:p>
        </w:tc>
        <w:tc>
          <w:tcPr>
            <w:tcW w:w="2552" w:type="dxa"/>
            <w:shd w:val="clear" w:color="auto" w:fill="auto"/>
          </w:tcPr>
          <w:p w14:paraId="77453B8A"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1-IV-1</w:t>
            </w:r>
            <w:r w:rsidRPr="009D0596">
              <w:rPr>
                <w:rFonts w:eastAsia="標楷體" w:hint="eastAsia"/>
                <w:color w:val="000000"/>
                <w:sz w:val="20"/>
                <w:szCs w:val="20"/>
              </w:rPr>
              <w:t>能理解音樂符號並回應指揮，進行歌唱演奏，展現音樂美感意識。</w:t>
            </w:r>
          </w:p>
          <w:p w14:paraId="500C73A2" w14:textId="360A03B6"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2-IV-1</w:t>
            </w:r>
            <w:r w:rsidRPr="009D0596">
              <w:rPr>
                <w:rFonts w:eastAsia="標楷體" w:hint="eastAsia"/>
                <w:color w:val="000000"/>
                <w:sz w:val="20"/>
                <w:szCs w:val="20"/>
              </w:rPr>
              <w:t>能使用適當的音樂語彙，賞析各類音樂作品，體會藝術文化之美。</w:t>
            </w:r>
          </w:p>
        </w:tc>
        <w:tc>
          <w:tcPr>
            <w:tcW w:w="1842" w:type="dxa"/>
            <w:shd w:val="clear" w:color="auto" w:fill="auto"/>
          </w:tcPr>
          <w:p w14:paraId="7AEEE37C"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歷程性評量：</w:t>
            </w:r>
          </w:p>
          <w:p w14:paraId="399A02F5"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學生上課的參與度。</w:t>
            </w:r>
          </w:p>
          <w:p w14:paraId="64705508"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踴躍發言的程度。</w:t>
            </w:r>
          </w:p>
          <w:p w14:paraId="447B008D" w14:textId="77777777" w:rsidR="00266C71" w:rsidRPr="009D0596" w:rsidRDefault="00266C71" w:rsidP="00266C71">
            <w:pPr>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總結性評量</w:t>
            </w:r>
          </w:p>
          <w:p w14:paraId="3DD10999"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了解並運用歌唱技巧元素。</w:t>
            </w:r>
          </w:p>
          <w:p w14:paraId="32FB678F" w14:textId="176A0D66"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認識並能欣賞國內外知名歌手。</w:t>
            </w:r>
          </w:p>
        </w:tc>
        <w:tc>
          <w:tcPr>
            <w:tcW w:w="1560" w:type="dxa"/>
          </w:tcPr>
          <w:p w14:paraId="71C0A047" w14:textId="77777777" w:rsidR="00266C71" w:rsidRDefault="00266C71" w:rsidP="00266C71">
            <w:pPr>
              <w:adjustRightInd w:val="0"/>
              <w:spacing w:line="260" w:lineRule="exact"/>
              <w:jc w:val="both"/>
              <w:rPr>
                <w:rFonts w:eastAsia="標楷體"/>
                <w:kern w:val="0"/>
                <w:sz w:val="20"/>
                <w:szCs w:val="16"/>
              </w:rPr>
            </w:pPr>
            <w:r w:rsidRPr="002853CD">
              <w:rPr>
                <w:rFonts w:eastAsia="標楷體"/>
                <w:kern w:val="0"/>
                <w:sz w:val="20"/>
                <w:szCs w:val="16"/>
              </w:rPr>
              <w:t>法定</w:t>
            </w:r>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kern w:val="0"/>
                <w:sz w:val="20"/>
                <w:szCs w:val="16"/>
              </w:rPr>
              <w:t>性別</w:t>
            </w:r>
            <w:r w:rsidRPr="002853CD">
              <w:rPr>
                <w:rFonts w:eastAsia="標楷體"/>
                <w:kern w:val="0"/>
                <w:sz w:val="20"/>
                <w:szCs w:val="16"/>
              </w:rPr>
              <w:t>-1</w:t>
            </w:r>
          </w:p>
          <w:p w14:paraId="05D1C101" w14:textId="77777777" w:rsidR="00266C71" w:rsidRPr="00E103DC" w:rsidRDefault="00266C71" w:rsidP="00266C71">
            <w:pPr>
              <w:adjustRightInd w:val="0"/>
              <w:spacing w:line="260" w:lineRule="exact"/>
              <w:jc w:val="both"/>
              <w:rPr>
                <w:rFonts w:eastAsia="標楷體"/>
                <w:kern w:val="0"/>
                <w:sz w:val="20"/>
                <w:szCs w:val="16"/>
              </w:rPr>
            </w:pPr>
            <w:r w:rsidRPr="002853CD">
              <w:rPr>
                <w:rFonts w:eastAsia="標楷體"/>
                <w:kern w:val="0"/>
                <w:sz w:val="20"/>
                <w:szCs w:val="16"/>
              </w:rPr>
              <w:t>法定</w:t>
            </w:r>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hint="eastAsia"/>
                <w:kern w:val="0"/>
                <w:sz w:val="20"/>
                <w:szCs w:val="16"/>
              </w:rPr>
              <w:t>生涯</w:t>
            </w:r>
            <w:r w:rsidRPr="002853CD">
              <w:rPr>
                <w:rFonts w:eastAsia="標楷體"/>
                <w:kern w:val="0"/>
                <w:sz w:val="20"/>
                <w:szCs w:val="16"/>
              </w:rPr>
              <w:t>-1</w:t>
            </w:r>
          </w:p>
          <w:p w14:paraId="5AE5E48E" w14:textId="77777777" w:rsidR="00266C71" w:rsidRDefault="00266C71" w:rsidP="00266C71">
            <w:pPr>
              <w:adjustRightInd w:val="0"/>
              <w:spacing w:line="260" w:lineRule="exact"/>
              <w:jc w:val="both"/>
              <w:rPr>
                <w:rFonts w:eastAsia="標楷體"/>
                <w:kern w:val="0"/>
                <w:sz w:val="20"/>
                <w:szCs w:val="16"/>
              </w:rPr>
            </w:pPr>
            <w:r w:rsidRPr="002853CD">
              <w:rPr>
                <w:rFonts w:eastAsia="標楷體"/>
                <w:kern w:val="0"/>
                <w:sz w:val="20"/>
                <w:szCs w:val="16"/>
              </w:rPr>
              <w:t>課綱</w:t>
            </w:r>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kern w:val="0"/>
                <w:sz w:val="20"/>
                <w:szCs w:val="16"/>
              </w:rPr>
              <w:t>性別</w:t>
            </w:r>
            <w:r w:rsidRPr="002853CD">
              <w:rPr>
                <w:rFonts w:eastAsia="標楷體"/>
                <w:kern w:val="0"/>
                <w:sz w:val="20"/>
                <w:szCs w:val="16"/>
              </w:rPr>
              <w:t>-(</w:t>
            </w:r>
            <w:r>
              <w:rPr>
                <w:rFonts w:eastAsia="標楷體"/>
                <w:kern w:val="0"/>
                <w:sz w:val="20"/>
                <w:szCs w:val="16"/>
              </w:rPr>
              <w:t>性</w:t>
            </w:r>
            <w:r>
              <w:rPr>
                <w:rFonts w:eastAsia="標楷體"/>
                <w:kern w:val="0"/>
                <w:sz w:val="20"/>
                <w:szCs w:val="16"/>
              </w:rPr>
              <w:t>J3</w:t>
            </w:r>
            <w:r w:rsidRPr="002853CD">
              <w:rPr>
                <w:rFonts w:eastAsia="標楷體"/>
                <w:kern w:val="0"/>
                <w:sz w:val="20"/>
                <w:szCs w:val="16"/>
              </w:rPr>
              <w:t>)-1</w:t>
            </w:r>
          </w:p>
          <w:p w14:paraId="407E0755" w14:textId="77777777" w:rsidR="00266C71" w:rsidRPr="00D6184D" w:rsidRDefault="00266C71" w:rsidP="00266C71">
            <w:pPr>
              <w:adjustRightInd w:val="0"/>
              <w:spacing w:line="260" w:lineRule="exact"/>
              <w:jc w:val="both"/>
              <w:rPr>
                <w:rFonts w:eastAsia="標楷體"/>
                <w:sz w:val="20"/>
                <w:szCs w:val="20"/>
              </w:rPr>
            </w:pPr>
            <w:r w:rsidRPr="002853CD">
              <w:rPr>
                <w:rFonts w:eastAsia="標楷體"/>
                <w:kern w:val="0"/>
                <w:sz w:val="20"/>
                <w:szCs w:val="16"/>
              </w:rPr>
              <w:t>課綱</w:t>
            </w:r>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hint="eastAsia"/>
                <w:kern w:val="0"/>
                <w:sz w:val="20"/>
                <w:szCs w:val="16"/>
              </w:rPr>
              <w:t>生涯</w:t>
            </w:r>
            <w:r w:rsidRPr="002853CD">
              <w:rPr>
                <w:rFonts w:eastAsia="標楷體"/>
                <w:kern w:val="0"/>
                <w:sz w:val="20"/>
                <w:szCs w:val="16"/>
              </w:rPr>
              <w:t>-(</w:t>
            </w:r>
            <w:r>
              <w:rPr>
                <w:rFonts w:eastAsia="標楷體" w:hint="eastAsia"/>
                <w:kern w:val="0"/>
                <w:sz w:val="20"/>
                <w:szCs w:val="16"/>
              </w:rPr>
              <w:t>涯</w:t>
            </w:r>
            <w:r>
              <w:rPr>
                <w:rFonts w:eastAsia="標楷體"/>
                <w:kern w:val="0"/>
                <w:sz w:val="20"/>
                <w:szCs w:val="16"/>
              </w:rPr>
              <w:t>J3</w:t>
            </w:r>
            <w:r>
              <w:rPr>
                <w:rFonts w:eastAsia="標楷體" w:hint="eastAsia"/>
                <w:kern w:val="0"/>
                <w:sz w:val="20"/>
                <w:szCs w:val="16"/>
              </w:rPr>
              <w:t>、涯</w:t>
            </w:r>
            <w:r>
              <w:rPr>
                <w:rFonts w:eastAsia="標楷體" w:hint="eastAsia"/>
                <w:kern w:val="0"/>
                <w:sz w:val="20"/>
                <w:szCs w:val="16"/>
              </w:rPr>
              <w:t>J5</w:t>
            </w:r>
            <w:r>
              <w:rPr>
                <w:rFonts w:eastAsia="標楷體" w:hint="eastAsia"/>
                <w:kern w:val="0"/>
                <w:sz w:val="20"/>
                <w:szCs w:val="16"/>
              </w:rPr>
              <w:t>、涯</w:t>
            </w:r>
            <w:r>
              <w:rPr>
                <w:rFonts w:eastAsia="標楷體" w:hint="eastAsia"/>
                <w:kern w:val="0"/>
                <w:sz w:val="20"/>
                <w:szCs w:val="16"/>
              </w:rPr>
              <w:t>J8</w:t>
            </w:r>
            <w:r w:rsidRPr="002853CD">
              <w:rPr>
                <w:rFonts w:eastAsia="標楷體"/>
                <w:kern w:val="0"/>
                <w:sz w:val="20"/>
                <w:szCs w:val="16"/>
              </w:rPr>
              <w:t>)-1</w:t>
            </w:r>
          </w:p>
        </w:tc>
        <w:tc>
          <w:tcPr>
            <w:tcW w:w="2126" w:type="dxa"/>
            <w:shd w:val="clear" w:color="auto" w:fill="auto"/>
          </w:tcPr>
          <w:p w14:paraId="154A16D1"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565A1B14"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59CDAF39" w14:textId="77777777" w:rsidR="00266C71" w:rsidRPr="008479C1" w:rsidRDefault="00266C71" w:rsidP="00266C71">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413198E0" w14:textId="42C7F932" w:rsidR="00266C71" w:rsidRPr="00C81FF0" w:rsidRDefault="00266C71" w:rsidP="00266C71">
            <w:pPr>
              <w:adjustRightInd w:val="0"/>
              <w:spacing w:line="260" w:lineRule="exact"/>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94" w:type="dxa"/>
            <w:shd w:val="clear" w:color="auto" w:fill="auto"/>
          </w:tcPr>
          <w:p w14:paraId="26C2ADB5"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158EB48D" w14:textId="77777777" w:rsidR="00266C71" w:rsidRPr="008479C1" w:rsidRDefault="00266C71" w:rsidP="00266C71">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p w14:paraId="1EB136C1" w14:textId="77777777" w:rsidR="00266C71" w:rsidRPr="008479C1" w:rsidRDefault="00266C71" w:rsidP="00266C71">
            <w:pPr>
              <w:adjustRightInd w:val="0"/>
              <w:spacing w:line="260" w:lineRule="exact"/>
              <w:jc w:val="both"/>
              <w:rPr>
                <w:rFonts w:eastAsia="標楷體"/>
                <w:color w:val="000000" w:themeColor="text1"/>
                <w:sz w:val="20"/>
                <w:szCs w:val="20"/>
              </w:rPr>
            </w:pPr>
          </w:p>
        </w:tc>
      </w:tr>
      <w:tr w:rsidR="00266C71" w:rsidRPr="00D6184D" w14:paraId="4345C97B" w14:textId="77777777" w:rsidTr="00266C71">
        <w:trPr>
          <w:gridAfter w:val="1"/>
          <w:wAfter w:w="20" w:type="dxa"/>
          <w:jc w:val="center"/>
        </w:trPr>
        <w:tc>
          <w:tcPr>
            <w:tcW w:w="492" w:type="dxa"/>
            <w:vAlign w:val="center"/>
          </w:tcPr>
          <w:p w14:paraId="222FBF86" w14:textId="35D28AFC" w:rsidR="00266C71" w:rsidRDefault="00266C71" w:rsidP="00266C71">
            <w:pPr>
              <w:jc w:val="center"/>
              <w:rPr>
                <w:rFonts w:ascii="標楷體" w:eastAsia="標楷體" w:hAnsi="標楷體" w:hint="eastAsia"/>
                <w:sz w:val="18"/>
                <w:szCs w:val="18"/>
              </w:rPr>
            </w:pPr>
            <w:r>
              <w:rPr>
                <w:rFonts w:ascii="標楷體" w:eastAsia="標楷體" w:hAnsi="標楷體" w:hint="eastAsia"/>
                <w:sz w:val="18"/>
                <w:szCs w:val="18"/>
              </w:rPr>
              <w:t>2</w:t>
            </w:r>
          </w:p>
        </w:tc>
        <w:tc>
          <w:tcPr>
            <w:tcW w:w="1417" w:type="dxa"/>
            <w:shd w:val="clear" w:color="auto" w:fill="auto"/>
          </w:tcPr>
          <w:p w14:paraId="1AD45049" w14:textId="77777777" w:rsidR="00266C71" w:rsidRPr="00D6184D" w:rsidRDefault="00266C71" w:rsidP="00266C71">
            <w:pPr>
              <w:adjustRightInd w:val="0"/>
              <w:spacing w:line="260" w:lineRule="exact"/>
              <w:jc w:val="both"/>
              <w:rPr>
                <w:rFonts w:eastAsia="標楷體"/>
                <w:b/>
                <w:snapToGrid w:val="0"/>
                <w:color w:val="000000"/>
                <w:kern w:val="0"/>
                <w:sz w:val="20"/>
                <w:szCs w:val="20"/>
              </w:rPr>
            </w:pPr>
            <w:r w:rsidRPr="00D6184D">
              <w:rPr>
                <w:rFonts w:ascii="Cambria Math" w:eastAsia="標楷體" w:hAnsi="Cambria Math" w:cs="Cambria Math"/>
                <w:b/>
                <w:snapToGrid w:val="0"/>
                <w:color w:val="000000"/>
                <w:kern w:val="0"/>
                <w:sz w:val="20"/>
                <w:szCs w:val="20"/>
              </w:rPr>
              <w:t>◎</w:t>
            </w:r>
            <w:r w:rsidRPr="00D6184D">
              <w:rPr>
                <w:rFonts w:eastAsia="標楷體"/>
                <w:b/>
                <w:snapToGrid w:val="0"/>
                <w:color w:val="000000"/>
                <w:kern w:val="0"/>
                <w:sz w:val="20"/>
                <w:szCs w:val="20"/>
              </w:rPr>
              <w:t>音樂</w:t>
            </w:r>
          </w:p>
          <w:p w14:paraId="5E18D3C3" w14:textId="77777777" w:rsidR="00266C71" w:rsidRPr="00D6184D" w:rsidRDefault="00266C71" w:rsidP="00266C71">
            <w:pPr>
              <w:adjustRightInd w:val="0"/>
              <w:spacing w:line="260" w:lineRule="exact"/>
              <w:jc w:val="both"/>
              <w:rPr>
                <w:rFonts w:eastAsia="標楷體"/>
                <w:color w:val="000000"/>
                <w:sz w:val="20"/>
                <w:szCs w:val="20"/>
              </w:rPr>
            </w:pPr>
            <w:r w:rsidRPr="00D6184D">
              <w:rPr>
                <w:rFonts w:eastAsia="標楷體"/>
                <w:color w:val="000000"/>
                <w:sz w:val="20"/>
                <w:szCs w:val="20"/>
              </w:rPr>
              <w:t>第四課：躍動生活：歌唱不停歇</w:t>
            </w:r>
          </w:p>
        </w:tc>
        <w:tc>
          <w:tcPr>
            <w:tcW w:w="1843" w:type="dxa"/>
            <w:shd w:val="clear" w:color="auto" w:fill="auto"/>
          </w:tcPr>
          <w:p w14:paraId="07580211"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 xml:space="preserve">-J-B1 </w:t>
            </w:r>
            <w:r w:rsidRPr="009D0596">
              <w:rPr>
                <w:rFonts w:eastAsia="標楷體" w:hint="eastAsia"/>
                <w:color w:val="000000"/>
                <w:sz w:val="20"/>
                <w:szCs w:val="20"/>
              </w:rPr>
              <w:t>應用藝術符號，以表達觀點與風格。</w:t>
            </w:r>
          </w:p>
          <w:p w14:paraId="5EFD84BA" w14:textId="5653FA1A"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-J-B3</w:t>
            </w:r>
            <w:r w:rsidRPr="009D0596">
              <w:rPr>
                <w:rFonts w:eastAsia="標楷體" w:hint="eastAsia"/>
                <w:color w:val="000000"/>
                <w:sz w:val="20"/>
                <w:szCs w:val="20"/>
              </w:rPr>
              <w:t>善用多元感官，探索理解藝術與生活的關聯，以展現美感意識。</w:t>
            </w:r>
          </w:p>
        </w:tc>
        <w:tc>
          <w:tcPr>
            <w:tcW w:w="2268" w:type="dxa"/>
            <w:shd w:val="clear" w:color="auto" w:fill="auto"/>
          </w:tcPr>
          <w:p w14:paraId="2969BF43"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E-IV-1</w:t>
            </w:r>
            <w:r w:rsidRPr="009D0596">
              <w:rPr>
                <w:rFonts w:eastAsia="標楷體" w:hint="eastAsia"/>
                <w:color w:val="000000"/>
                <w:sz w:val="20"/>
                <w:szCs w:val="20"/>
              </w:rPr>
              <w:t>多元形式歌曲。基礎歌唱技巧，如：發聲技巧、表情等。</w:t>
            </w:r>
          </w:p>
          <w:p w14:paraId="58DB38CB"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w:t>
            </w:r>
            <w:r w:rsidRPr="009D0596">
              <w:rPr>
                <w:rFonts w:eastAsia="標楷體" w:hint="eastAsia"/>
                <w:color w:val="000000"/>
                <w:sz w:val="20"/>
                <w:szCs w:val="20"/>
              </w:rPr>
              <w:t>Ⅳ</w:t>
            </w:r>
            <w:r w:rsidRPr="009D0596">
              <w:rPr>
                <w:rFonts w:eastAsia="標楷體" w:hint="eastAsia"/>
                <w:color w:val="000000"/>
                <w:sz w:val="20"/>
                <w:szCs w:val="20"/>
              </w:rPr>
              <w:t>-2</w:t>
            </w:r>
            <w:r w:rsidRPr="009D0596">
              <w:rPr>
                <w:rFonts w:eastAsia="標楷體" w:hint="eastAsia"/>
                <w:color w:val="000000"/>
                <w:sz w:val="20"/>
                <w:szCs w:val="20"/>
              </w:rPr>
              <w:t>樂器的構造、發音原理、演奏技巧，以及不同的演奏形式。</w:t>
            </w:r>
          </w:p>
          <w:p w14:paraId="6D1E9A36"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w:t>
            </w:r>
            <w:r w:rsidRPr="009D0596">
              <w:rPr>
                <w:rFonts w:eastAsia="標楷體" w:hint="eastAsia"/>
                <w:color w:val="000000"/>
                <w:sz w:val="20"/>
                <w:szCs w:val="20"/>
              </w:rPr>
              <w:t>Ⅳ</w:t>
            </w:r>
            <w:r w:rsidRPr="009D0596">
              <w:rPr>
                <w:rFonts w:eastAsia="標楷體" w:hint="eastAsia"/>
                <w:color w:val="000000"/>
                <w:sz w:val="20"/>
                <w:szCs w:val="20"/>
              </w:rPr>
              <w:t>-3</w:t>
            </w:r>
            <w:r w:rsidRPr="009D0596">
              <w:rPr>
                <w:rFonts w:eastAsia="標楷體" w:hint="eastAsia"/>
                <w:color w:val="000000"/>
                <w:sz w:val="20"/>
                <w:szCs w:val="20"/>
              </w:rPr>
              <w:t>音樂符號與術語、記譜法或簡易音樂軟體。</w:t>
            </w:r>
          </w:p>
          <w:p w14:paraId="4A0EFAFC"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w:t>
            </w:r>
            <w:r w:rsidRPr="009D0596">
              <w:rPr>
                <w:rFonts w:eastAsia="標楷體" w:hint="eastAsia"/>
                <w:color w:val="000000"/>
                <w:sz w:val="20"/>
                <w:szCs w:val="20"/>
              </w:rPr>
              <w:t>Ⅳ</w:t>
            </w:r>
            <w:r w:rsidRPr="009D0596">
              <w:rPr>
                <w:rFonts w:eastAsia="標楷體" w:hint="eastAsia"/>
                <w:color w:val="000000"/>
                <w:sz w:val="20"/>
                <w:szCs w:val="20"/>
              </w:rPr>
              <w:t>-4</w:t>
            </w:r>
            <w:r w:rsidRPr="009D0596">
              <w:rPr>
                <w:rFonts w:eastAsia="標楷體" w:hint="eastAsia"/>
                <w:color w:val="000000"/>
                <w:sz w:val="20"/>
                <w:szCs w:val="20"/>
              </w:rPr>
              <w:t>音樂元素，如：音色、調式、和聲等。</w:t>
            </w:r>
          </w:p>
          <w:p w14:paraId="6099E116" w14:textId="3BBF68A5"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A-</w:t>
            </w:r>
            <w:r w:rsidRPr="009D0596">
              <w:rPr>
                <w:rFonts w:eastAsia="標楷體" w:hint="eastAsia"/>
                <w:color w:val="000000"/>
                <w:sz w:val="20"/>
                <w:szCs w:val="20"/>
              </w:rPr>
              <w:t>Ⅳ</w:t>
            </w:r>
            <w:r w:rsidRPr="009D0596">
              <w:rPr>
                <w:rFonts w:eastAsia="標楷體" w:hint="eastAsia"/>
                <w:color w:val="000000"/>
                <w:sz w:val="20"/>
                <w:szCs w:val="20"/>
              </w:rPr>
              <w:t>-2</w:t>
            </w:r>
            <w:r w:rsidRPr="009D0596">
              <w:rPr>
                <w:rFonts w:eastAsia="標楷體" w:hint="eastAsia"/>
                <w:color w:val="000000"/>
                <w:sz w:val="20"/>
                <w:szCs w:val="20"/>
              </w:rPr>
              <w:t>相關音樂語彙，如音色、和聲等描述音樂</w:t>
            </w:r>
            <w:r w:rsidRPr="009D0596">
              <w:rPr>
                <w:rFonts w:eastAsia="標楷體" w:hint="eastAsia"/>
                <w:color w:val="000000"/>
                <w:sz w:val="20"/>
                <w:szCs w:val="20"/>
              </w:rPr>
              <w:lastRenderedPageBreak/>
              <w:t>元素之音樂術語，或相關之一般性用語。</w:t>
            </w:r>
          </w:p>
        </w:tc>
        <w:tc>
          <w:tcPr>
            <w:tcW w:w="2552" w:type="dxa"/>
            <w:shd w:val="clear" w:color="auto" w:fill="auto"/>
          </w:tcPr>
          <w:p w14:paraId="460999A4"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lastRenderedPageBreak/>
              <w:t>音</w:t>
            </w:r>
            <w:r w:rsidRPr="009D0596">
              <w:rPr>
                <w:rFonts w:eastAsia="標楷體" w:hint="eastAsia"/>
                <w:color w:val="000000"/>
                <w:sz w:val="20"/>
                <w:szCs w:val="20"/>
              </w:rPr>
              <w:t>1-IV-1</w:t>
            </w:r>
            <w:r w:rsidRPr="009D0596">
              <w:rPr>
                <w:rFonts w:eastAsia="標楷體" w:hint="eastAsia"/>
                <w:color w:val="000000"/>
                <w:sz w:val="20"/>
                <w:szCs w:val="20"/>
              </w:rPr>
              <w:t>能理解音樂符號並回應指揮，進行歌唱演奏，展現音樂美感意識。</w:t>
            </w:r>
          </w:p>
          <w:p w14:paraId="6D7A8E67" w14:textId="7957F647"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2-IV-1</w:t>
            </w:r>
            <w:r w:rsidRPr="009D0596">
              <w:rPr>
                <w:rFonts w:eastAsia="標楷體" w:hint="eastAsia"/>
                <w:color w:val="000000"/>
                <w:sz w:val="20"/>
                <w:szCs w:val="20"/>
              </w:rPr>
              <w:t>能使用適當的音樂語彙，賞析各類音樂作品，體會藝術文化之美。</w:t>
            </w:r>
          </w:p>
        </w:tc>
        <w:tc>
          <w:tcPr>
            <w:tcW w:w="1842" w:type="dxa"/>
            <w:shd w:val="clear" w:color="auto" w:fill="auto"/>
          </w:tcPr>
          <w:p w14:paraId="53FCC861"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歷程性評量：</w:t>
            </w:r>
          </w:p>
          <w:p w14:paraId="23A00BD4"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學生上課參與度。</w:t>
            </w:r>
          </w:p>
          <w:p w14:paraId="4DF28EA5"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是否認真聆聽課程。</w:t>
            </w:r>
          </w:p>
          <w:p w14:paraId="6D57267B"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總結性評量：認識音名、唱名。</w:t>
            </w:r>
          </w:p>
          <w:p w14:paraId="6E6A0DDB" w14:textId="436C3505"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3.</w:t>
            </w:r>
            <w:r w:rsidRPr="009D0596">
              <w:rPr>
                <w:rFonts w:eastAsia="標楷體" w:hint="eastAsia"/>
                <w:color w:val="000000"/>
                <w:sz w:val="20"/>
                <w:szCs w:val="20"/>
              </w:rPr>
              <w:t>紙筆測驗：在藝起練習趣的活動中寫出音名與固定唱名。</w:t>
            </w:r>
          </w:p>
        </w:tc>
        <w:tc>
          <w:tcPr>
            <w:tcW w:w="1560" w:type="dxa"/>
          </w:tcPr>
          <w:p w14:paraId="75A279AD" w14:textId="77777777" w:rsidR="00266C71" w:rsidRDefault="00266C71" w:rsidP="00266C71">
            <w:pPr>
              <w:adjustRightInd w:val="0"/>
              <w:spacing w:line="260" w:lineRule="exact"/>
              <w:jc w:val="both"/>
              <w:rPr>
                <w:rFonts w:eastAsia="標楷體"/>
                <w:kern w:val="0"/>
                <w:sz w:val="20"/>
                <w:szCs w:val="16"/>
              </w:rPr>
            </w:pPr>
            <w:r w:rsidRPr="002853CD">
              <w:rPr>
                <w:rFonts w:eastAsia="標楷體"/>
                <w:kern w:val="0"/>
                <w:sz w:val="20"/>
                <w:szCs w:val="16"/>
              </w:rPr>
              <w:t>法定</w:t>
            </w:r>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kern w:val="0"/>
                <w:sz w:val="20"/>
                <w:szCs w:val="16"/>
              </w:rPr>
              <w:t>性別</w:t>
            </w:r>
            <w:r w:rsidRPr="002853CD">
              <w:rPr>
                <w:rFonts w:eastAsia="標楷體"/>
                <w:kern w:val="0"/>
                <w:sz w:val="20"/>
                <w:szCs w:val="16"/>
              </w:rPr>
              <w:t>-1</w:t>
            </w:r>
          </w:p>
          <w:p w14:paraId="7522CA12" w14:textId="77777777" w:rsidR="00266C71" w:rsidRPr="00E103DC" w:rsidRDefault="00266C71" w:rsidP="00266C71">
            <w:pPr>
              <w:adjustRightInd w:val="0"/>
              <w:spacing w:line="260" w:lineRule="exact"/>
              <w:jc w:val="both"/>
              <w:rPr>
                <w:rFonts w:eastAsia="標楷體"/>
                <w:kern w:val="0"/>
                <w:sz w:val="20"/>
                <w:szCs w:val="16"/>
              </w:rPr>
            </w:pPr>
            <w:r w:rsidRPr="002853CD">
              <w:rPr>
                <w:rFonts w:eastAsia="標楷體"/>
                <w:kern w:val="0"/>
                <w:sz w:val="20"/>
                <w:szCs w:val="16"/>
              </w:rPr>
              <w:t>法定</w:t>
            </w:r>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hint="eastAsia"/>
                <w:kern w:val="0"/>
                <w:sz w:val="20"/>
                <w:szCs w:val="16"/>
              </w:rPr>
              <w:t>生涯</w:t>
            </w:r>
            <w:r w:rsidRPr="002853CD">
              <w:rPr>
                <w:rFonts w:eastAsia="標楷體"/>
                <w:kern w:val="0"/>
                <w:sz w:val="20"/>
                <w:szCs w:val="16"/>
              </w:rPr>
              <w:t>-1</w:t>
            </w:r>
          </w:p>
          <w:p w14:paraId="52AF07DA" w14:textId="77777777" w:rsidR="00266C71" w:rsidRDefault="00266C71" w:rsidP="00266C71">
            <w:pPr>
              <w:adjustRightInd w:val="0"/>
              <w:spacing w:line="260" w:lineRule="exact"/>
              <w:jc w:val="both"/>
              <w:rPr>
                <w:rFonts w:eastAsia="標楷體"/>
                <w:kern w:val="0"/>
                <w:sz w:val="20"/>
                <w:szCs w:val="16"/>
              </w:rPr>
            </w:pPr>
            <w:r w:rsidRPr="002853CD">
              <w:rPr>
                <w:rFonts w:eastAsia="標楷體"/>
                <w:kern w:val="0"/>
                <w:sz w:val="20"/>
                <w:szCs w:val="16"/>
              </w:rPr>
              <w:t>課綱</w:t>
            </w:r>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kern w:val="0"/>
                <w:sz w:val="20"/>
                <w:szCs w:val="16"/>
              </w:rPr>
              <w:t>性別</w:t>
            </w:r>
            <w:r w:rsidRPr="002853CD">
              <w:rPr>
                <w:rFonts w:eastAsia="標楷體"/>
                <w:kern w:val="0"/>
                <w:sz w:val="20"/>
                <w:szCs w:val="16"/>
              </w:rPr>
              <w:t>-(</w:t>
            </w:r>
            <w:r>
              <w:rPr>
                <w:rFonts w:eastAsia="標楷體"/>
                <w:kern w:val="0"/>
                <w:sz w:val="20"/>
                <w:szCs w:val="16"/>
              </w:rPr>
              <w:t>性</w:t>
            </w:r>
            <w:r>
              <w:rPr>
                <w:rFonts w:eastAsia="標楷體"/>
                <w:kern w:val="0"/>
                <w:sz w:val="20"/>
                <w:szCs w:val="16"/>
              </w:rPr>
              <w:t>J3</w:t>
            </w:r>
            <w:r w:rsidRPr="002853CD">
              <w:rPr>
                <w:rFonts w:eastAsia="標楷體"/>
                <w:kern w:val="0"/>
                <w:sz w:val="20"/>
                <w:szCs w:val="16"/>
              </w:rPr>
              <w:t>)-1</w:t>
            </w:r>
          </w:p>
          <w:p w14:paraId="1FCD2504" w14:textId="77777777" w:rsidR="00266C71" w:rsidRPr="00D6184D" w:rsidRDefault="00266C71" w:rsidP="00266C71">
            <w:pPr>
              <w:adjustRightInd w:val="0"/>
              <w:spacing w:line="260" w:lineRule="exact"/>
              <w:jc w:val="both"/>
              <w:rPr>
                <w:rFonts w:eastAsia="標楷體"/>
                <w:sz w:val="20"/>
                <w:szCs w:val="20"/>
              </w:rPr>
            </w:pPr>
            <w:r w:rsidRPr="002853CD">
              <w:rPr>
                <w:rFonts w:eastAsia="標楷體"/>
                <w:kern w:val="0"/>
                <w:sz w:val="20"/>
                <w:szCs w:val="16"/>
              </w:rPr>
              <w:t>課綱</w:t>
            </w:r>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hint="eastAsia"/>
                <w:kern w:val="0"/>
                <w:sz w:val="20"/>
                <w:szCs w:val="16"/>
              </w:rPr>
              <w:t>生涯</w:t>
            </w:r>
            <w:r w:rsidRPr="002853CD">
              <w:rPr>
                <w:rFonts w:eastAsia="標楷體"/>
                <w:kern w:val="0"/>
                <w:sz w:val="20"/>
                <w:szCs w:val="16"/>
              </w:rPr>
              <w:t>-(</w:t>
            </w:r>
            <w:r>
              <w:rPr>
                <w:rFonts w:eastAsia="標楷體" w:hint="eastAsia"/>
                <w:kern w:val="0"/>
                <w:sz w:val="20"/>
                <w:szCs w:val="16"/>
              </w:rPr>
              <w:t>涯</w:t>
            </w:r>
            <w:r>
              <w:rPr>
                <w:rFonts w:eastAsia="標楷體"/>
                <w:kern w:val="0"/>
                <w:sz w:val="20"/>
                <w:szCs w:val="16"/>
              </w:rPr>
              <w:t>J3</w:t>
            </w:r>
            <w:r>
              <w:rPr>
                <w:rFonts w:eastAsia="標楷體" w:hint="eastAsia"/>
                <w:kern w:val="0"/>
                <w:sz w:val="20"/>
                <w:szCs w:val="16"/>
              </w:rPr>
              <w:t>、涯</w:t>
            </w:r>
            <w:r>
              <w:rPr>
                <w:rFonts w:eastAsia="標楷體" w:hint="eastAsia"/>
                <w:kern w:val="0"/>
                <w:sz w:val="20"/>
                <w:szCs w:val="16"/>
              </w:rPr>
              <w:t>J5</w:t>
            </w:r>
            <w:r>
              <w:rPr>
                <w:rFonts w:eastAsia="標楷體" w:hint="eastAsia"/>
                <w:kern w:val="0"/>
                <w:sz w:val="20"/>
                <w:szCs w:val="16"/>
              </w:rPr>
              <w:t>、涯</w:t>
            </w:r>
            <w:r>
              <w:rPr>
                <w:rFonts w:eastAsia="標楷體" w:hint="eastAsia"/>
                <w:kern w:val="0"/>
                <w:sz w:val="20"/>
                <w:szCs w:val="16"/>
              </w:rPr>
              <w:t>J8</w:t>
            </w:r>
            <w:r w:rsidRPr="002853CD">
              <w:rPr>
                <w:rFonts w:eastAsia="標楷體"/>
                <w:kern w:val="0"/>
                <w:sz w:val="20"/>
                <w:szCs w:val="16"/>
              </w:rPr>
              <w:t>)-1</w:t>
            </w:r>
          </w:p>
        </w:tc>
        <w:tc>
          <w:tcPr>
            <w:tcW w:w="2126" w:type="dxa"/>
            <w:shd w:val="clear" w:color="auto" w:fill="auto"/>
          </w:tcPr>
          <w:p w14:paraId="3E6D55CC"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03813E1E"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1038B18F" w14:textId="77777777" w:rsidR="00266C71" w:rsidRPr="008479C1" w:rsidRDefault="00266C71" w:rsidP="00266C71">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35BD945D" w14:textId="6A007850" w:rsidR="00266C71" w:rsidRPr="008479C1" w:rsidRDefault="00266C71" w:rsidP="00266C71">
            <w:pPr>
              <w:adjustRightInd w:val="0"/>
              <w:spacing w:line="260" w:lineRule="exact"/>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94" w:type="dxa"/>
            <w:shd w:val="clear" w:color="auto" w:fill="auto"/>
          </w:tcPr>
          <w:p w14:paraId="44F19724"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03401460" w14:textId="77777777" w:rsidR="00266C71" w:rsidRPr="008479C1" w:rsidRDefault="00266C71" w:rsidP="00266C71">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p w14:paraId="4C5A679D" w14:textId="77777777" w:rsidR="00266C71" w:rsidRPr="008479C1" w:rsidRDefault="00266C71" w:rsidP="00266C71">
            <w:pPr>
              <w:adjustRightInd w:val="0"/>
              <w:spacing w:line="260" w:lineRule="exact"/>
              <w:jc w:val="both"/>
              <w:rPr>
                <w:rFonts w:eastAsia="標楷體"/>
                <w:color w:val="000000" w:themeColor="text1"/>
                <w:sz w:val="20"/>
                <w:szCs w:val="20"/>
              </w:rPr>
            </w:pPr>
          </w:p>
        </w:tc>
      </w:tr>
      <w:tr w:rsidR="00266C71" w:rsidRPr="00D6184D" w14:paraId="166ED8ED" w14:textId="77777777" w:rsidTr="00266C71">
        <w:trPr>
          <w:gridAfter w:val="1"/>
          <w:wAfter w:w="20" w:type="dxa"/>
          <w:jc w:val="center"/>
        </w:trPr>
        <w:tc>
          <w:tcPr>
            <w:tcW w:w="492" w:type="dxa"/>
            <w:vAlign w:val="center"/>
          </w:tcPr>
          <w:p w14:paraId="704D3F9C" w14:textId="692AA6E2" w:rsidR="00266C71" w:rsidRDefault="00266C71" w:rsidP="00266C71">
            <w:pPr>
              <w:jc w:val="center"/>
              <w:rPr>
                <w:rFonts w:ascii="標楷體" w:eastAsia="標楷體" w:hAnsi="標楷體" w:hint="eastAsia"/>
                <w:sz w:val="18"/>
                <w:szCs w:val="18"/>
              </w:rPr>
            </w:pPr>
            <w:r>
              <w:rPr>
                <w:rFonts w:ascii="標楷體" w:eastAsia="標楷體" w:hAnsi="標楷體" w:hint="eastAsia"/>
                <w:sz w:val="18"/>
                <w:szCs w:val="18"/>
              </w:rPr>
              <w:t>3</w:t>
            </w:r>
          </w:p>
        </w:tc>
        <w:tc>
          <w:tcPr>
            <w:tcW w:w="1417" w:type="dxa"/>
            <w:shd w:val="clear" w:color="auto" w:fill="auto"/>
          </w:tcPr>
          <w:p w14:paraId="785891B8" w14:textId="77777777" w:rsidR="00266C71" w:rsidRPr="00D6184D" w:rsidRDefault="00266C71" w:rsidP="00266C71">
            <w:pPr>
              <w:adjustRightInd w:val="0"/>
              <w:spacing w:line="260" w:lineRule="exact"/>
              <w:jc w:val="both"/>
              <w:rPr>
                <w:rFonts w:eastAsia="標楷體"/>
                <w:b/>
                <w:snapToGrid w:val="0"/>
                <w:color w:val="000000"/>
                <w:kern w:val="0"/>
                <w:sz w:val="20"/>
                <w:szCs w:val="20"/>
              </w:rPr>
            </w:pPr>
            <w:r w:rsidRPr="00D6184D">
              <w:rPr>
                <w:rFonts w:ascii="Cambria Math" w:eastAsia="標楷體" w:hAnsi="Cambria Math" w:cs="Cambria Math"/>
                <w:b/>
                <w:snapToGrid w:val="0"/>
                <w:color w:val="000000"/>
                <w:kern w:val="0"/>
                <w:sz w:val="20"/>
                <w:szCs w:val="20"/>
              </w:rPr>
              <w:t>◎</w:t>
            </w:r>
            <w:r w:rsidRPr="00D6184D">
              <w:rPr>
                <w:rFonts w:eastAsia="標楷體"/>
                <w:b/>
                <w:snapToGrid w:val="0"/>
                <w:color w:val="000000"/>
                <w:kern w:val="0"/>
                <w:sz w:val="20"/>
                <w:szCs w:val="20"/>
              </w:rPr>
              <w:t>音樂</w:t>
            </w:r>
          </w:p>
          <w:p w14:paraId="78DB2CB6" w14:textId="77777777" w:rsidR="00266C71" w:rsidRPr="00D6184D" w:rsidRDefault="00266C71" w:rsidP="00266C71">
            <w:pPr>
              <w:adjustRightInd w:val="0"/>
              <w:spacing w:line="260" w:lineRule="exact"/>
              <w:jc w:val="both"/>
              <w:rPr>
                <w:rFonts w:eastAsia="標楷體"/>
                <w:color w:val="000000"/>
                <w:sz w:val="20"/>
                <w:szCs w:val="20"/>
              </w:rPr>
            </w:pPr>
            <w:r w:rsidRPr="00D6184D">
              <w:rPr>
                <w:rFonts w:eastAsia="標楷體"/>
                <w:color w:val="000000"/>
                <w:sz w:val="20"/>
                <w:szCs w:val="20"/>
              </w:rPr>
              <w:t>第四課：躍動生活：歌唱不停歇</w:t>
            </w:r>
          </w:p>
        </w:tc>
        <w:tc>
          <w:tcPr>
            <w:tcW w:w="1843" w:type="dxa"/>
            <w:shd w:val="clear" w:color="auto" w:fill="auto"/>
          </w:tcPr>
          <w:p w14:paraId="345D1604"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 xml:space="preserve">-J-B1 </w:t>
            </w:r>
            <w:r w:rsidRPr="009D0596">
              <w:rPr>
                <w:rFonts w:eastAsia="標楷體" w:hint="eastAsia"/>
                <w:color w:val="000000"/>
                <w:sz w:val="20"/>
                <w:szCs w:val="20"/>
              </w:rPr>
              <w:t>應用藝術符號，以表達觀點與風格。</w:t>
            </w:r>
          </w:p>
          <w:p w14:paraId="7A42DA72" w14:textId="72225425"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-J-B3</w:t>
            </w:r>
            <w:r w:rsidRPr="009D0596">
              <w:rPr>
                <w:rFonts w:eastAsia="標楷體" w:hint="eastAsia"/>
                <w:color w:val="000000"/>
                <w:sz w:val="20"/>
                <w:szCs w:val="20"/>
              </w:rPr>
              <w:t>善用多元感官，探索理解藝術與生活的關聯，以展現美感意識。</w:t>
            </w:r>
          </w:p>
        </w:tc>
        <w:tc>
          <w:tcPr>
            <w:tcW w:w="2268" w:type="dxa"/>
            <w:shd w:val="clear" w:color="auto" w:fill="auto"/>
          </w:tcPr>
          <w:p w14:paraId="34A088C3"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E-IV-1</w:t>
            </w:r>
            <w:r w:rsidRPr="009D0596">
              <w:rPr>
                <w:rFonts w:eastAsia="標楷體" w:hint="eastAsia"/>
                <w:color w:val="000000"/>
                <w:sz w:val="20"/>
                <w:szCs w:val="20"/>
              </w:rPr>
              <w:t>多元形式歌曲。基礎歌唱技巧，如：發聲技巧、表情等。</w:t>
            </w:r>
          </w:p>
          <w:p w14:paraId="0DAB6900"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w:t>
            </w:r>
            <w:r w:rsidRPr="009D0596">
              <w:rPr>
                <w:rFonts w:eastAsia="標楷體" w:hint="eastAsia"/>
                <w:color w:val="000000"/>
                <w:sz w:val="20"/>
                <w:szCs w:val="20"/>
              </w:rPr>
              <w:t>Ⅳ</w:t>
            </w:r>
            <w:r w:rsidRPr="009D0596">
              <w:rPr>
                <w:rFonts w:eastAsia="標楷體" w:hint="eastAsia"/>
                <w:color w:val="000000"/>
                <w:sz w:val="20"/>
                <w:szCs w:val="20"/>
              </w:rPr>
              <w:t>-2</w:t>
            </w:r>
            <w:r w:rsidRPr="009D0596">
              <w:rPr>
                <w:rFonts w:eastAsia="標楷體" w:hint="eastAsia"/>
                <w:color w:val="000000"/>
                <w:sz w:val="20"/>
                <w:szCs w:val="20"/>
              </w:rPr>
              <w:t>樂器的構造、發音原理、演奏技巧，以及不同的演奏形式。</w:t>
            </w:r>
          </w:p>
          <w:p w14:paraId="03E7D568"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w:t>
            </w:r>
            <w:r w:rsidRPr="009D0596">
              <w:rPr>
                <w:rFonts w:eastAsia="標楷體" w:hint="eastAsia"/>
                <w:color w:val="000000"/>
                <w:sz w:val="20"/>
                <w:szCs w:val="20"/>
              </w:rPr>
              <w:t>Ⅳ</w:t>
            </w:r>
            <w:r w:rsidRPr="009D0596">
              <w:rPr>
                <w:rFonts w:eastAsia="標楷體" w:hint="eastAsia"/>
                <w:color w:val="000000"/>
                <w:sz w:val="20"/>
                <w:szCs w:val="20"/>
              </w:rPr>
              <w:t>-3</w:t>
            </w:r>
            <w:r w:rsidRPr="009D0596">
              <w:rPr>
                <w:rFonts w:eastAsia="標楷體" w:hint="eastAsia"/>
                <w:color w:val="000000"/>
                <w:sz w:val="20"/>
                <w:szCs w:val="20"/>
              </w:rPr>
              <w:t>音樂符號與術語、記譜法或簡易音樂軟體。</w:t>
            </w:r>
          </w:p>
          <w:p w14:paraId="6FF2B74B"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w:t>
            </w:r>
            <w:r w:rsidRPr="009D0596">
              <w:rPr>
                <w:rFonts w:eastAsia="標楷體" w:hint="eastAsia"/>
                <w:color w:val="000000"/>
                <w:sz w:val="20"/>
                <w:szCs w:val="20"/>
              </w:rPr>
              <w:t>Ⅳ</w:t>
            </w:r>
            <w:r w:rsidRPr="009D0596">
              <w:rPr>
                <w:rFonts w:eastAsia="標楷體" w:hint="eastAsia"/>
                <w:color w:val="000000"/>
                <w:sz w:val="20"/>
                <w:szCs w:val="20"/>
              </w:rPr>
              <w:t>-4</w:t>
            </w:r>
            <w:r w:rsidRPr="009D0596">
              <w:rPr>
                <w:rFonts w:eastAsia="標楷體" w:hint="eastAsia"/>
                <w:color w:val="000000"/>
                <w:sz w:val="20"/>
                <w:szCs w:val="20"/>
              </w:rPr>
              <w:t>音樂元素，如：音色、調式、和聲等。</w:t>
            </w:r>
          </w:p>
          <w:p w14:paraId="6AA8290D" w14:textId="4D6EA125"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A-</w:t>
            </w:r>
            <w:r w:rsidRPr="009D0596">
              <w:rPr>
                <w:rFonts w:eastAsia="標楷體" w:hint="eastAsia"/>
                <w:color w:val="000000"/>
                <w:sz w:val="20"/>
                <w:szCs w:val="20"/>
              </w:rPr>
              <w:t>Ⅳ</w:t>
            </w:r>
            <w:r w:rsidRPr="009D0596">
              <w:rPr>
                <w:rFonts w:eastAsia="標楷體" w:hint="eastAsia"/>
                <w:color w:val="000000"/>
                <w:sz w:val="20"/>
                <w:szCs w:val="20"/>
              </w:rPr>
              <w:t>-2</w:t>
            </w:r>
            <w:r w:rsidRPr="009D0596">
              <w:rPr>
                <w:rFonts w:eastAsia="標楷體" w:hint="eastAsia"/>
                <w:color w:val="000000"/>
                <w:sz w:val="20"/>
                <w:szCs w:val="20"/>
              </w:rPr>
              <w:t>相關音樂語彙，如音色、和聲等描述音樂元素之音樂術語，或相關之一般性用語。</w:t>
            </w:r>
          </w:p>
        </w:tc>
        <w:tc>
          <w:tcPr>
            <w:tcW w:w="2552" w:type="dxa"/>
            <w:shd w:val="clear" w:color="auto" w:fill="auto"/>
          </w:tcPr>
          <w:p w14:paraId="4A1186BA"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1-IV-1</w:t>
            </w:r>
            <w:r w:rsidRPr="009D0596">
              <w:rPr>
                <w:rFonts w:eastAsia="標楷體" w:hint="eastAsia"/>
                <w:color w:val="000000"/>
                <w:sz w:val="20"/>
                <w:szCs w:val="20"/>
              </w:rPr>
              <w:t>能理解音樂符號並回應指揮，進行歌唱演奏，展現音樂美感意識。</w:t>
            </w:r>
          </w:p>
          <w:p w14:paraId="20D80A9C" w14:textId="1D6A786C"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2-IV-1</w:t>
            </w:r>
            <w:r w:rsidRPr="009D0596">
              <w:rPr>
                <w:rFonts w:eastAsia="標楷體" w:hint="eastAsia"/>
                <w:color w:val="000000"/>
                <w:sz w:val="20"/>
                <w:szCs w:val="20"/>
              </w:rPr>
              <w:t>能使用適當的音樂語彙，賞析各類音樂作品，體會藝術文化之美。</w:t>
            </w:r>
          </w:p>
        </w:tc>
        <w:tc>
          <w:tcPr>
            <w:tcW w:w="1842" w:type="dxa"/>
            <w:shd w:val="clear" w:color="auto" w:fill="auto"/>
          </w:tcPr>
          <w:p w14:paraId="6143D43F"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歷程性評量：</w:t>
            </w:r>
          </w:p>
          <w:p w14:paraId="023260DD"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學生上課參與度。</w:t>
            </w:r>
          </w:p>
          <w:p w14:paraId="61BAA7F2"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能與同學合作練習。</w:t>
            </w:r>
          </w:p>
          <w:p w14:paraId="50C9C874"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總結性評量：</w:t>
            </w:r>
          </w:p>
          <w:p w14:paraId="681BFD4E"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知道唱歌時要如何吸氣跟吐氣。</w:t>
            </w:r>
          </w:p>
          <w:p w14:paraId="14D17A25"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能夠做好發聲練習。</w:t>
            </w:r>
          </w:p>
          <w:p w14:paraId="4347AAFE"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(3)</w:t>
            </w:r>
            <w:r w:rsidRPr="009D0596">
              <w:rPr>
                <w:rFonts w:eastAsia="標楷體" w:hint="eastAsia"/>
                <w:color w:val="000000"/>
                <w:sz w:val="20"/>
                <w:szCs w:val="20"/>
              </w:rPr>
              <w:t>以歌唱方式學習基本樂理。</w:t>
            </w:r>
          </w:p>
          <w:p w14:paraId="2F77AC0A"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(4)</w:t>
            </w:r>
            <w:r w:rsidRPr="009D0596">
              <w:rPr>
                <w:rFonts w:eastAsia="標楷體" w:hint="eastAsia"/>
                <w:color w:val="000000"/>
                <w:sz w:val="20"/>
                <w:szCs w:val="20"/>
              </w:rPr>
              <w:t>能夠運用歌唱技巧來進行歌曲習唱。</w:t>
            </w:r>
          </w:p>
          <w:p w14:paraId="1C28D6B1" w14:textId="1D0FC65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(5)</w:t>
            </w:r>
            <w:r w:rsidRPr="009D0596">
              <w:rPr>
                <w:rFonts w:eastAsia="標楷體" w:hint="eastAsia"/>
                <w:color w:val="000000"/>
                <w:sz w:val="20"/>
                <w:szCs w:val="20"/>
              </w:rPr>
              <w:t>可以進行藝起練習趣的活動練習。</w:t>
            </w:r>
          </w:p>
        </w:tc>
        <w:tc>
          <w:tcPr>
            <w:tcW w:w="1560" w:type="dxa"/>
          </w:tcPr>
          <w:p w14:paraId="65C104BD" w14:textId="77777777" w:rsidR="00266C71" w:rsidRDefault="00266C71" w:rsidP="00266C71">
            <w:pPr>
              <w:adjustRightInd w:val="0"/>
              <w:spacing w:line="260" w:lineRule="exact"/>
              <w:jc w:val="both"/>
              <w:rPr>
                <w:rFonts w:eastAsia="標楷體"/>
                <w:kern w:val="0"/>
                <w:sz w:val="20"/>
                <w:szCs w:val="16"/>
              </w:rPr>
            </w:pPr>
            <w:r w:rsidRPr="002853CD">
              <w:rPr>
                <w:rFonts w:eastAsia="標楷體"/>
                <w:kern w:val="0"/>
                <w:sz w:val="20"/>
                <w:szCs w:val="16"/>
              </w:rPr>
              <w:t>法定</w:t>
            </w:r>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kern w:val="0"/>
                <w:sz w:val="20"/>
                <w:szCs w:val="16"/>
              </w:rPr>
              <w:t>性別</w:t>
            </w:r>
            <w:r w:rsidRPr="002853CD">
              <w:rPr>
                <w:rFonts w:eastAsia="標楷體"/>
                <w:kern w:val="0"/>
                <w:sz w:val="20"/>
                <w:szCs w:val="16"/>
              </w:rPr>
              <w:t>-1</w:t>
            </w:r>
          </w:p>
          <w:p w14:paraId="38DFA898" w14:textId="77777777" w:rsidR="00266C71" w:rsidRPr="00E103DC" w:rsidRDefault="00266C71" w:rsidP="00266C71">
            <w:pPr>
              <w:adjustRightInd w:val="0"/>
              <w:spacing w:line="260" w:lineRule="exact"/>
              <w:jc w:val="both"/>
              <w:rPr>
                <w:rFonts w:eastAsia="標楷體"/>
                <w:kern w:val="0"/>
                <w:sz w:val="20"/>
                <w:szCs w:val="16"/>
              </w:rPr>
            </w:pPr>
            <w:r w:rsidRPr="002853CD">
              <w:rPr>
                <w:rFonts w:eastAsia="標楷體"/>
                <w:kern w:val="0"/>
                <w:sz w:val="20"/>
                <w:szCs w:val="16"/>
              </w:rPr>
              <w:t>法定</w:t>
            </w:r>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hint="eastAsia"/>
                <w:kern w:val="0"/>
                <w:sz w:val="20"/>
                <w:szCs w:val="16"/>
              </w:rPr>
              <w:t>生涯</w:t>
            </w:r>
            <w:r w:rsidRPr="002853CD">
              <w:rPr>
                <w:rFonts w:eastAsia="標楷體"/>
                <w:kern w:val="0"/>
                <w:sz w:val="20"/>
                <w:szCs w:val="16"/>
              </w:rPr>
              <w:t>-1</w:t>
            </w:r>
          </w:p>
          <w:p w14:paraId="77539234" w14:textId="77777777" w:rsidR="00266C71" w:rsidRDefault="00266C71" w:rsidP="00266C71">
            <w:pPr>
              <w:adjustRightInd w:val="0"/>
              <w:spacing w:line="260" w:lineRule="exact"/>
              <w:jc w:val="both"/>
              <w:rPr>
                <w:rFonts w:eastAsia="標楷體"/>
                <w:kern w:val="0"/>
                <w:sz w:val="20"/>
                <w:szCs w:val="16"/>
              </w:rPr>
            </w:pPr>
            <w:r w:rsidRPr="002853CD">
              <w:rPr>
                <w:rFonts w:eastAsia="標楷體"/>
                <w:kern w:val="0"/>
                <w:sz w:val="20"/>
                <w:szCs w:val="16"/>
              </w:rPr>
              <w:t>課綱</w:t>
            </w:r>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kern w:val="0"/>
                <w:sz w:val="20"/>
                <w:szCs w:val="16"/>
              </w:rPr>
              <w:t>性別</w:t>
            </w:r>
            <w:r w:rsidRPr="002853CD">
              <w:rPr>
                <w:rFonts w:eastAsia="標楷體"/>
                <w:kern w:val="0"/>
                <w:sz w:val="20"/>
                <w:szCs w:val="16"/>
              </w:rPr>
              <w:t>-(</w:t>
            </w:r>
            <w:r>
              <w:rPr>
                <w:rFonts w:eastAsia="標楷體"/>
                <w:kern w:val="0"/>
                <w:sz w:val="20"/>
                <w:szCs w:val="16"/>
              </w:rPr>
              <w:t>性</w:t>
            </w:r>
            <w:r>
              <w:rPr>
                <w:rFonts w:eastAsia="標楷體"/>
                <w:kern w:val="0"/>
                <w:sz w:val="20"/>
                <w:szCs w:val="16"/>
              </w:rPr>
              <w:t>J3</w:t>
            </w:r>
            <w:r w:rsidRPr="002853CD">
              <w:rPr>
                <w:rFonts w:eastAsia="標楷體"/>
                <w:kern w:val="0"/>
                <w:sz w:val="20"/>
                <w:szCs w:val="16"/>
              </w:rPr>
              <w:t>)-1</w:t>
            </w:r>
          </w:p>
          <w:p w14:paraId="5C1CBD90" w14:textId="77777777" w:rsidR="00266C71" w:rsidRPr="00D6184D" w:rsidRDefault="00266C71" w:rsidP="00266C71">
            <w:pPr>
              <w:adjustRightInd w:val="0"/>
              <w:spacing w:line="260" w:lineRule="exact"/>
              <w:jc w:val="both"/>
              <w:rPr>
                <w:rFonts w:eastAsia="標楷體"/>
                <w:sz w:val="20"/>
                <w:szCs w:val="20"/>
              </w:rPr>
            </w:pPr>
            <w:r w:rsidRPr="002853CD">
              <w:rPr>
                <w:rFonts w:eastAsia="標楷體"/>
                <w:kern w:val="0"/>
                <w:sz w:val="20"/>
                <w:szCs w:val="16"/>
              </w:rPr>
              <w:t>課綱</w:t>
            </w:r>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hint="eastAsia"/>
                <w:kern w:val="0"/>
                <w:sz w:val="20"/>
                <w:szCs w:val="16"/>
              </w:rPr>
              <w:t>生涯</w:t>
            </w:r>
            <w:r w:rsidRPr="002853CD">
              <w:rPr>
                <w:rFonts w:eastAsia="標楷體"/>
                <w:kern w:val="0"/>
                <w:sz w:val="20"/>
                <w:szCs w:val="16"/>
              </w:rPr>
              <w:t>-(</w:t>
            </w:r>
            <w:r>
              <w:rPr>
                <w:rFonts w:eastAsia="標楷體" w:hint="eastAsia"/>
                <w:kern w:val="0"/>
                <w:sz w:val="20"/>
                <w:szCs w:val="16"/>
              </w:rPr>
              <w:t>涯</w:t>
            </w:r>
            <w:r>
              <w:rPr>
                <w:rFonts w:eastAsia="標楷體"/>
                <w:kern w:val="0"/>
                <w:sz w:val="20"/>
                <w:szCs w:val="16"/>
              </w:rPr>
              <w:t>J3</w:t>
            </w:r>
            <w:r>
              <w:rPr>
                <w:rFonts w:eastAsia="標楷體" w:hint="eastAsia"/>
                <w:kern w:val="0"/>
                <w:sz w:val="20"/>
                <w:szCs w:val="16"/>
              </w:rPr>
              <w:t>、涯</w:t>
            </w:r>
            <w:r>
              <w:rPr>
                <w:rFonts w:eastAsia="標楷體" w:hint="eastAsia"/>
                <w:kern w:val="0"/>
                <w:sz w:val="20"/>
                <w:szCs w:val="16"/>
              </w:rPr>
              <w:t>J5</w:t>
            </w:r>
            <w:r>
              <w:rPr>
                <w:rFonts w:eastAsia="標楷體" w:hint="eastAsia"/>
                <w:kern w:val="0"/>
                <w:sz w:val="20"/>
                <w:szCs w:val="16"/>
              </w:rPr>
              <w:t>、涯</w:t>
            </w:r>
            <w:r>
              <w:rPr>
                <w:rFonts w:eastAsia="標楷體" w:hint="eastAsia"/>
                <w:kern w:val="0"/>
                <w:sz w:val="20"/>
                <w:szCs w:val="16"/>
              </w:rPr>
              <w:t>J8</w:t>
            </w:r>
            <w:r w:rsidRPr="002853CD">
              <w:rPr>
                <w:rFonts w:eastAsia="標楷體"/>
                <w:kern w:val="0"/>
                <w:sz w:val="20"/>
                <w:szCs w:val="16"/>
              </w:rPr>
              <w:t>)-1</w:t>
            </w:r>
          </w:p>
        </w:tc>
        <w:tc>
          <w:tcPr>
            <w:tcW w:w="2126" w:type="dxa"/>
            <w:shd w:val="clear" w:color="auto" w:fill="auto"/>
          </w:tcPr>
          <w:p w14:paraId="11A4E67F"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7E2B5D64"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60AABB90" w14:textId="77777777" w:rsidR="00266C71" w:rsidRPr="008479C1" w:rsidRDefault="00266C71" w:rsidP="00266C71">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3E9F15A1" w14:textId="10EA756E" w:rsidR="00266C71" w:rsidRPr="008479C1" w:rsidRDefault="00266C71" w:rsidP="00266C71">
            <w:pPr>
              <w:adjustRightInd w:val="0"/>
              <w:spacing w:line="260" w:lineRule="exact"/>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94" w:type="dxa"/>
            <w:shd w:val="clear" w:color="auto" w:fill="auto"/>
          </w:tcPr>
          <w:p w14:paraId="780DA2F8"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3E31E9FF" w14:textId="77777777" w:rsidR="00266C71" w:rsidRPr="008479C1" w:rsidRDefault="00266C71" w:rsidP="00266C71">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p w14:paraId="1BEAB6AD" w14:textId="77777777" w:rsidR="00266C71" w:rsidRPr="008479C1" w:rsidRDefault="00266C71" w:rsidP="00266C71">
            <w:pPr>
              <w:adjustRightInd w:val="0"/>
              <w:spacing w:line="260" w:lineRule="exact"/>
              <w:jc w:val="both"/>
              <w:rPr>
                <w:rFonts w:eastAsia="標楷體"/>
                <w:color w:val="000000" w:themeColor="text1"/>
                <w:sz w:val="20"/>
                <w:szCs w:val="20"/>
              </w:rPr>
            </w:pPr>
          </w:p>
        </w:tc>
      </w:tr>
      <w:tr w:rsidR="00266C71" w:rsidRPr="00D6184D" w14:paraId="5C9D5AB6" w14:textId="77777777" w:rsidTr="00266C71">
        <w:trPr>
          <w:gridAfter w:val="1"/>
          <w:wAfter w:w="20" w:type="dxa"/>
          <w:jc w:val="center"/>
        </w:trPr>
        <w:tc>
          <w:tcPr>
            <w:tcW w:w="492" w:type="dxa"/>
            <w:vAlign w:val="center"/>
          </w:tcPr>
          <w:p w14:paraId="0FAF9E14" w14:textId="245114EE" w:rsidR="00266C71" w:rsidRDefault="00266C71" w:rsidP="00266C71">
            <w:pPr>
              <w:jc w:val="center"/>
              <w:rPr>
                <w:rFonts w:ascii="標楷體" w:eastAsia="標楷體" w:hAnsi="標楷體" w:hint="eastAsia"/>
                <w:sz w:val="18"/>
                <w:szCs w:val="18"/>
              </w:rPr>
            </w:pPr>
            <w:r>
              <w:rPr>
                <w:rFonts w:ascii="標楷體" w:eastAsia="標楷體" w:hAnsi="標楷體" w:hint="eastAsia"/>
                <w:sz w:val="18"/>
                <w:szCs w:val="18"/>
              </w:rPr>
              <w:t>4</w:t>
            </w:r>
          </w:p>
        </w:tc>
        <w:tc>
          <w:tcPr>
            <w:tcW w:w="1417" w:type="dxa"/>
            <w:shd w:val="clear" w:color="auto" w:fill="auto"/>
          </w:tcPr>
          <w:p w14:paraId="7E493764" w14:textId="77777777" w:rsidR="00266C71" w:rsidRPr="00D6184D" w:rsidRDefault="00266C71" w:rsidP="00266C71">
            <w:pPr>
              <w:adjustRightInd w:val="0"/>
              <w:spacing w:line="260" w:lineRule="exact"/>
              <w:jc w:val="both"/>
              <w:rPr>
                <w:rFonts w:eastAsia="標楷體"/>
                <w:b/>
                <w:snapToGrid w:val="0"/>
                <w:color w:val="000000"/>
                <w:kern w:val="0"/>
                <w:sz w:val="20"/>
                <w:szCs w:val="20"/>
              </w:rPr>
            </w:pPr>
            <w:r w:rsidRPr="00D6184D">
              <w:rPr>
                <w:rFonts w:ascii="Cambria Math" w:eastAsia="標楷體" w:hAnsi="Cambria Math" w:cs="Cambria Math"/>
                <w:b/>
                <w:snapToGrid w:val="0"/>
                <w:color w:val="000000"/>
                <w:kern w:val="0"/>
                <w:sz w:val="20"/>
                <w:szCs w:val="20"/>
              </w:rPr>
              <w:t>◎</w:t>
            </w:r>
            <w:r w:rsidRPr="00D6184D">
              <w:rPr>
                <w:rFonts w:eastAsia="標楷體"/>
                <w:b/>
                <w:snapToGrid w:val="0"/>
                <w:color w:val="000000"/>
                <w:kern w:val="0"/>
                <w:sz w:val="20"/>
                <w:szCs w:val="20"/>
              </w:rPr>
              <w:t>音樂</w:t>
            </w:r>
          </w:p>
          <w:p w14:paraId="59DEF774" w14:textId="77777777" w:rsidR="00266C71" w:rsidRPr="00D6184D" w:rsidRDefault="00266C71" w:rsidP="00266C71">
            <w:pPr>
              <w:adjustRightInd w:val="0"/>
              <w:spacing w:line="260" w:lineRule="exact"/>
              <w:jc w:val="both"/>
              <w:rPr>
                <w:rFonts w:eastAsia="標楷體"/>
                <w:color w:val="000000"/>
                <w:sz w:val="20"/>
                <w:szCs w:val="20"/>
              </w:rPr>
            </w:pPr>
            <w:r w:rsidRPr="00D6184D">
              <w:rPr>
                <w:rFonts w:eastAsia="標楷體"/>
                <w:color w:val="000000"/>
                <w:sz w:val="20"/>
                <w:szCs w:val="20"/>
              </w:rPr>
              <w:t>第四課：躍動生活：歌唱不停歇</w:t>
            </w:r>
          </w:p>
        </w:tc>
        <w:tc>
          <w:tcPr>
            <w:tcW w:w="1843" w:type="dxa"/>
            <w:shd w:val="clear" w:color="auto" w:fill="auto"/>
          </w:tcPr>
          <w:p w14:paraId="0B4A49E5"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 xml:space="preserve">-J-B1 </w:t>
            </w:r>
            <w:r w:rsidRPr="009D0596">
              <w:rPr>
                <w:rFonts w:eastAsia="標楷體" w:hint="eastAsia"/>
                <w:color w:val="000000"/>
                <w:sz w:val="20"/>
                <w:szCs w:val="20"/>
              </w:rPr>
              <w:t>應用藝術符號，以表達觀點與風格。</w:t>
            </w:r>
          </w:p>
          <w:p w14:paraId="6ADBA481" w14:textId="3C017CA1"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-J-B3</w:t>
            </w:r>
            <w:r w:rsidRPr="009D0596">
              <w:rPr>
                <w:rFonts w:eastAsia="標楷體" w:hint="eastAsia"/>
                <w:color w:val="000000"/>
                <w:sz w:val="20"/>
                <w:szCs w:val="20"/>
              </w:rPr>
              <w:t>善用多元感官，探索理解藝術與生活的關聯，以展現美感意識。</w:t>
            </w:r>
          </w:p>
        </w:tc>
        <w:tc>
          <w:tcPr>
            <w:tcW w:w="2268" w:type="dxa"/>
            <w:shd w:val="clear" w:color="auto" w:fill="auto"/>
          </w:tcPr>
          <w:p w14:paraId="58A19A80"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E-IV-1</w:t>
            </w:r>
            <w:r w:rsidRPr="009D0596">
              <w:rPr>
                <w:rFonts w:eastAsia="標楷體" w:hint="eastAsia"/>
                <w:color w:val="000000"/>
                <w:sz w:val="20"/>
                <w:szCs w:val="20"/>
              </w:rPr>
              <w:t>多元形式歌曲。基礎歌唱技巧，如：發聲技巧、表情等。</w:t>
            </w:r>
          </w:p>
          <w:p w14:paraId="4AB10581"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w:t>
            </w:r>
            <w:r w:rsidRPr="009D0596">
              <w:rPr>
                <w:rFonts w:eastAsia="標楷體" w:hint="eastAsia"/>
                <w:color w:val="000000"/>
                <w:sz w:val="20"/>
                <w:szCs w:val="20"/>
              </w:rPr>
              <w:t>Ⅳ</w:t>
            </w:r>
            <w:r w:rsidRPr="009D0596">
              <w:rPr>
                <w:rFonts w:eastAsia="標楷體" w:hint="eastAsia"/>
                <w:color w:val="000000"/>
                <w:sz w:val="20"/>
                <w:szCs w:val="20"/>
              </w:rPr>
              <w:t>-2</w:t>
            </w:r>
            <w:r w:rsidRPr="009D0596">
              <w:rPr>
                <w:rFonts w:eastAsia="標楷體" w:hint="eastAsia"/>
                <w:color w:val="000000"/>
                <w:sz w:val="20"/>
                <w:szCs w:val="20"/>
              </w:rPr>
              <w:t>樂器的構造、發音原理、演奏技巧，以及不同的演奏形式。</w:t>
            </w:r>
          </w:p>
          <w:p w14:paraId="042CFA03"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w:t>
            </w:r>
            <w:r w:rsidRPr="009D0596">
              <w:rPr>
                <w:rFonts w:eastAsia="標楷體" w:hint="eastAsia"/>
                <w:color w:val="000000"/>
                <w:sz w:val="20"/>
                <w:szCs w:val="20"/>
              </w:rPr>
              <w:t>Ⅳ</w:t>
            </w:r>
            <w:r w:rsidRPr="009D0596">
              <w:rPr>
                <w:rFonts w:eastAsia="標楷體" w:hint="eastAsia"/>
                <w:color w:val="000000"/>
                <w:sz w:val="20"/>
                <w:szCs w:val="20"/>
              </w:rPr>
              <w:t>-3</w:t>
            </w:r>
            <w:r w:rsidRPr="009D0596">
              <w:rPr>
                <w:rFonts w:eastAsia="標楷體" w:hint="eastAsia"/>
                <w:color w:val="000000"/>
                <w:sz w:val="20"/>
                <w:szCs w:val="20"/>
              </w:rPr>
              <w:t>音樂符號與術語、記譜法或簡易音樂軟體。</w:t>
            </w:r>
          </w:p>
          <w:p w14:paraId="4C7FF7E4"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w:t>
            </w:r>
            <w:r w:rsidRPr="009D0596">
              <w:rPr>
                <w:rFonts w:eastAsia="標楷體" w:hint="eastAsia"/>
                <w:color w:val="000000"/>
                <w:sz w:val="20"/>
                <w:szCs w:val="20"/>
              </w:rPr>
              <w:t>Ⅳ</w:t>
            </w:r>
            <w:r w:rsidRPr="009D0596">
              <w:rPr>
                <w:rFonts w:eastAsia="標楷體" w:hint="eastAsia"/>
                <w:color w:val="000000"/>
                <w:sz w:val="20"/>
                <w:szCs w:val="20"/>
              </w:rPr>
              <w:t>-4</w:t>
            </w:r>
            <w:r w:rsidRPr="009D0596">
              <w:rPr>
                <w:rFonts w:eastAsia="標楷體" w:hint="eastAsia"/>
                <w:color w:val="000000"/>
                <w:sz w:val="20"/>
                <w:szCs w:val="20"/>
              </w:rPr>
              <w:t>音樂元素，如：音色、調式、和聲等。</w:t>
            </w:r>
          </w:p>
          <w:p w14:paraId="42039727" w14:textId="6455C582"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A-</w:t>
            </w:r>
            <w:r w:rsidRPr="009D0596">
              <w:rPr>
                <w:rFonts w:eastAsia="標楷體" w:hint="eastAsia"/>
                <w:color w:val="000000"/>
                <w:sz w:val="20"/>
                <w:szCs w:val="20"/>
              </w:rPr>
              <w:t>Ⅳ</w:t>
            </w:r>
            <w:r w:rsidRPr="009D0596">
              <w:rPr>
                <w:rFonts w:eastAsia="標楷體" w:hint="eastAsia"/>
                <w:color w:val="000000"/>
                <w:sz w:val="20"/>
                <w:szCs w:val="20"/>
              </w:rPr>
              <w:t>-2</w:t>
            </w:r>
            <w:r w:rsidRPr="009D0596">
              <w:rPr>
                <w:rFonts w:eastAsia="標楷體" w:hint="eastAsia"/>
                <w:color w:val="000000"/>
                <w:sz w:val="20"/>
                <w:szCs w:val="20"/>
              </w:rPr>
              <w:t>相關音樂語彙，如音色、和聲等描述音樂元素之音樂術語，或相關之一般性用語。</w:t>
            </w:r>
          </w:p>
        </w:tc>
        <w:tc>
          <w:tcPr>
            <w:tcW w:w="2552" w:type="dxa"/>
            <w:shd w:val="clear" w:color="auto" w:fill="auto"/>
          </w:tcPr>
          <w:p w14:paraId="5F9B93F8"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1-IV-1</w:t>
            </w:r>
            <w:r w:rsidRPr="009D0596">
              <w:rPr>
                <w:rFonts w:eastAsia="標楷體" w:hint="eastAsia"/>
                <w:color w:val="000000"/>
                <w:sz w:val="20"/>
                <w:szCs w:val="20"/>
              </w:rPr>
              <w:t>能理解音樂符號並回應指揮，進行歌唱演奏，展現音樂美感意識。</w:t>
            </w:r>
          </w:p>
          <w:p w14:paraId="5912341C" w14:textId="6E8880C6"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2-IV-1</w:t>
            </w:r>
            <w:r w:rsidRPr="009D0596">
              <w:rPr>
                <w:rFonts w:eastAsia="標楷體" w:hint="eastAsia"/>
                <w:color w:val="000000"/>
                <w:sz w:val="20"/>
                <w:szCs w:val="20"/>
              </w:rPr>
              <w:t>能使用適當的音樂語彙，賞析各類音樂作品，體會藝術文化之美。</w:t>
            </w:r>
          </w:p>
        </w:tc>
        <w:tc>
          <w:tcPr>
            <w:tcW w:w="1842" w:type="dxa"/>
            <w:shd w:val="clear" w:color="auto" w:fill="auto"/>
          </w:tcPr>
          <w:p w14:paraId="57FE1F6F"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歷程性評量：</w:t>
            </w:r>
          </w:p>
          <w:p w14:paraId="4B08D292"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學生上課是否認真聆聽。</w:t>
            </w:r>
          </w:p>
          <w:p w14:paraId="2C82FE70"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隨堂表現的態度。</w:t>
            </w:r>
          </w:p>
          <w:p w14:paraId="3867C888"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總結性評量：</w:t>
            </w:r>
          </w:p>
          <w:p w14:paraId="0084EBF1"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認識直笛構造及吹奏姿勢。</w:t>
            </w:r>
          </w:p>
          <w:p w14:paraId="1D7967A5" w14:textId="065C2A90"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學習運用指法及運舌方式。</w:t>
            </w:r>
          </w:p>
        </w:tc>
        <w:tc>
          <w:tcPr>
            <w:tcW w:w="1560" w:type="dxa"/>
          </w:tcPr>
          <w:p w14:paraId="5589DB90" w14:textId="77777777" w:rsidR="00266C71" w:rsidRDefault="00266C71" w:rsidP="00266C71">
            <w:pPr>
              <w:adjustRightInd w:val="0"/>
              <w:spacing w:line="260" w:lineRule="exact"/>
              <w:jc w:val="both"/>
              <w:rPr>
                <w:rFonts w:eastAsia="標楷體"/>
                <w:kern w:val="0"/>
                <w:sz w:val="20"/>
                <w:szCs w:val="16"/>
              </w:rPr>
            </w:pPr>
            <w:r w:rsidRPr="002853CD">
              <w:rPr>
                <w:rFonts w:eastAsia="標楷體"/>
                <w:kern w:val="0"/>
                <w:sz w:val="20"/>
                <w:szCs w:val="16"/>
              </w:rPr>
              <w:t>法定</w:t>
            </w:r>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kern w:val="0"/>
                <w:sz w:val="20"/>
                <w:szCs w:val="16"/>
              </w:rPr>
              <w:t>性別</w:t>
            </w:r>
            <w:r w:rsidRPr="002853CD">
              <w:rPr>
                <w:rFonts w:eastAsia="標楷體"/>
                <w:kern w:val="0"/>
                <w:sz w:val="20"/>
                <w:szCs w:val="16"/>
              </w:rPr>
              <w:t>-1</w:t>
            </w:r>
          </w:p>
          <w:p w14:paraId="24B90D1D" w14:textId="77777777" w:rsidR="00266C71" w:rsidRPr="00E103DC" w:rsidRDefault="00266C71" w:rsidP="00266C71">
            <w:pPr>
              <w:adjustRightInd w:val="0"/>
              <w:spacing w:line="260" w:lineRule="exact"/>
              <w:jc w:val="both"/>
              <w:rPr>
                <w:rFonts w:eastAsia="標楷體"/>
                <w:kern w:val="0"/>
                <w:sz w:val="20"/>
                <w:szCs w:val="16"/>
              </w:rPr>
            </w:pPr>
            <w:r w:rsidRPr="002853CD">
              <w:rPr>
                <w:rFonts w:eastAsia="標楷體"/>
                <w:kern w:val="0"/>
                <w:sz w:val="20"/>
                <w:szCs w:val="16"/>
              </w:rPr>
              <w:t>法定</w:t>
            </w:r>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hint="eastAsia"/>
                <w:kern w:val="0"/>
                <w:sz w:val="20"/>
                <w:szCs w:val="16"/>
              </w:rPr>
              <w:t>生涯</w:t>
            </w:r>
            <w:r w:rsidRPr="002853CD">
              <w:rPr>
                <w:rFonts w:eastAsia="標楷體"/>
                <w:kern w:val="0"/>
                <w:sz w:val="20"/>
                <w:szCs w:val="16"/>
              </w:rPr>
              <w:t>-1</w:t>
            </w:r>
          </w:p>
          <w:p w14:paraId="6A38D74B" w14:textId="77777777" w:rsidR="00266C71" w:rsidRDefault="00266C71" w:rsidP="00266C71">
            <w:pPr>
              <w:adjustRightInd w:val="0"/>
              <w:spacing w:line="260" w:lineRule="exact"/>
              <w:jc w:val="both"/>
              <w:rPr>
                <w:rFonts w:eastAsia="標楷體"/>
                <w:kern w:val="0"/>
                <w:sz w:val="20"/>
                <w:szCs w:val="16"/>
              </w:rPr>
            </w:pPr>
            <w:r w:rsidRPr="002853CD">
              <w:rPr>
                <w:rFonts w:eastAsia="標楷體"/>
                <w:kern w:val="0"/>
                <w:sz w:val="20"/>
                <w:szCs w:val="16"/>
              </w:rPr>
              <w:t>課綱</w:t>
            </w:r>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kern w:val="0"/>
                <w:sz w:val="20"/>
                <w:szCs w:val="16"/>
              </w:rPr>
              <w:t>性別</w:t>
            </w:r>
            <w:r w:rsidRPr="002853CD">
              <w:rPr>
                <w:rFonts w:eastAsia="標楷體"/>
                <w:kern w:val="0"/>
                <w:sz w:val="20"/>
                <w:szCs w:val="16"/>
              </w:rPr>
              <w:t>-(</w:t>
            </w:r>
            <w:r>
              <w:rPr>
                <w:rFonts w:eastAsia="標楷體"/>
                <w:kern w:val="0"/>
                <w:sz w:val="20"/>
                <w:szCs w:val="16"/>
              </w:rPr>
              <w:t>性</w:t>
            </w:r>
            <w:r>
              <w:rPr>
                <w:rFonts w:eastAsia="標楷體"/>
                <w:kern w:val="0"/>
                <w:sz w:val="20"/>
                <w:szCs w:val="16"/>
              </w:rPr>
              <w:t>J3</w:t>
            </w:r>
            <w:r w:rsidRPr="002853CD">
              <w:rPr>
                <w:rFonts w:eastAsia="標楷體"/>
                <w:kern w:val="0"/>
                <w:sz w:val="20"/>
                <w:szCs w:val="16"/>
              </w:rPr>
              <w:t>)-1</w:t>
            </w:r>
          </w:p>
          <w:p w14:paraId="21A83635" w14:textId="77777777" w:rsidR="00266C71" w:rsidRPr="00D6184D" w:rsidRDefault="00266C71" w:rsidP="00266C71">
            <w:pPr>
              <w:adjustRightInd w:val="0"/>
              <w:spacing w:line="260" w:lineRule="exact"/>
              <w:jc w:val="both"/>
              <w:rPr>
                <w:rFonts w:eastAsia="標楷體"/>
                <w:sz w:val="20"/>
                <w:szCs w:val="20"/>
              </w:rPr>
            </w:pPr>
            <w:r w:rsidRPr="002853CD">
              <w:rPr>
                <w:rFonts w:eastAsia="標楷體"/>
                <w:kern w:val="0"/>
                <w:sz w:val="20"/>
                <w:szCs w:val="16"/>
              </w:rPr>
              <w:t>課綱</w:t>
            </w:r>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hint="eastAsia"/>
                <w:kern w:val="0"/>
                <w:sz w:val="20"/>
                <w:szCs w:val="16"/>
              </w:rPr>
              <w:t>生涯</w:t>
            </w:r>
            <w:r w:rsidRPr="002853CD">
              <w:rPr>
                <w:rFonts w:eastAsia="標楷體"/>
                <w:kern w:val="0"/>
                <w:sz w:val="20"/>
                <w:szCs w:val="16"/>
              </w:rPr>
              <w:t>-(</w:t>
            </w:r>
            <w:r>
              <w:rPr>
                <w:rFonts w:eastAsia="標楷體" w:hint="eastAsia"/>
                <w:kern w:val="0"/>
                <w:sz w:val="20"/>
                <w:szCs w:val="16"/>
              </w:rPr>
              <w:t>涯</w:t>
            </w:r>
            <w:r>
              <w:rPr>
                <w:rFonts w:eastAsia="標楷體"/>
                <w:kern w:val="0"/>
                <w:sz w:val="20"/>
                <w:szCs w:val="16"/>
              </w:rPr>
              <w:t>J3</w:t>
            </w:r>
            <w:r>
              <w:rPr>
                <w:rFonts w:eastAsia="標楷體" w:hint="eastAsia"/>
                <w:kern w:val="0"/>
                <w:sz w:val="20"/>
                <w:szCs w:val="16"/>
              </w:rPr>
              <w:t>、涯</w:t>
            </w:r>
            <w:r>
              <w:rPr>
                <w:rFonts w:eastAsia="標楷體" w:hint="eastAsia"/>
                <w:kern w:val="0"/>
                <w:sz w:val="20"/>
                <w:szCs w:val="16"/>
              </w:rPr>
              <w:t>J5</w:t>
            </w:r>
            <w:r>
              <w:rPr>
                <w:rFonts w:eastAsia="標楷體" w:hint="eastAsia"/>
                <w:kern w:val="0"/>
                <w:sz w:val="20"/>
                <w:szCs w:val="16"/>
              </w:rPr>
              <w:t>、涯</w:t>
            </w:r>
            <w:r>
              <w:rPr>
                <w:rFonts w:eastAsia="標楷體" w:hint="eastAsia"/>
                <w:kern w:val="0"/>
                <w:sz w:val="20"/>
                <w:szCs w:val="16"/>
              </w:rPr>
              <w:t>J8</w:t>
            </w:r>
            <w:r w:rsidRPr="002853CD">
              <w:rPr>
                <w:rFonts w:eastAsia="標楷體"/>
                <w:kern w:val="0"/>
                <w:sz w:val="20"/>
                <w:szCs w:val="16"/>
              </w:rPr>
              <w:t>)-1</w:t>
            </w:r>
          </w:p>
        </w:tc>
        <w:tc>
          <w:tcPr>
            <w:tcW w:w="2126" w:type="dxa"/>
            <w:shd w:val="clear" w:color="auto" w:fill="auto"/>
          </w:tcPr>
          <w:p w14:paraId="0B420710"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7F15A017"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7BAB83CB" w14:textId="77777777" w:rsidR="00266C71" w:rsidRPr="008479C1" w:rsidRDefault="00266C71" w:rsidP="00266C71">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111A5208" w14:textId="7DEC033F" w:rsidR="00266C71" w:rsidRPr="008479C1" w:rsidRDefault="00266C71" w:rsidP="00266C71">
            <w:pPr>
              <w:adjustRightInd w:val="0"/>
              <w:spacing w:line="260" w:lineRule="exact"/>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94" w:type="dxa"/>
            <w:shd w:val="clear" w:color="auto" w:fill="auto"/>
          </w:tcPr>
          <w:p w14:paraId="39C9BB2C"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0B1E5EA7" w14:textId="77777777" w:rsidR="00266C71" w:rsidRPr="008479C1" w:rsidRDefault="00266C71" w:rsidP="00266C71">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p w14:paraId="2721F414" w14:textId="77777777" w:rsidR="00266C71" w:rsidRPr="008479C1" w:rsidRDefault="00266C71" w:rsidP="00266C71">
            <w:pPr>
              <w:adjustRightInd w:val="0"/>
              <w:spacing w:line="260" w:lineRule="exact"/>
              <w:jc w:val="both"/>
              <w:rPr>
                <w:rFonts w:eastAsia="標楷體"/>
                <w:color w:val="000000" w:themeColor="text1"/>
                <w:sz w:val="20"/>
                <w:szCs w:val="20"/>
              </w:rPr>
            </w:pPr>
          </w:p>
        </w:tc>
      </w:tr>
      <w:tr w:rsidR="00266C71" w:rsidRPr="00D6184D" w14:paraId="767F9E88" w14:textId="77777777" w:rsidTr="00266C71">
        <w:trPr>
          <w:gridAfter w:val="1"/>
          <w:wAfter w:w="20" w:type="dxa"/>
          <w:jc w:val="center"/>
        </w:trPr>
        <w:tc>
          <w:tcPr>
            <w:tcW w:w="492" w:type="dxa"/>
            <w:vAlign w:val="center"/>
          </w:tcPr>
          <w:p w14:paraId="1F02E080" w14:textId="559CA65B" w:rsidR="00266C71" w:rsidRDefault="00266C71" w:rsidP="00266C71">
            <w:pPr>
              <w:jc w:val="center"/>
              <w:rPr>
                <w:rFonts w:ascii="標楷體" w:eastAsia="標楷體" w:hAnsi="標楷體" w:hint="eastAsia"/>
                <w:sz w:val="18"/>
                <w:szCs w:val="18"/>
              </w:rPr>
            </w:pPr>
            <w:r>
              <w:rPr>
                <w:rFonts w:ascii="標楷體" w:eastAsia="標楷體" w:hAnsi="標楷體" w:hint="eastAsia"/>
                <w:sz w:val="18"/>
                <w:szCs w:val="18"/>
              </w:rPr>
              <w:lastRenderedPageBreak/>
              <w:t>5</w:t>
            </w:r>
          </w:p>
        </w:tc>
        <w:tc>
          <w:tcPr>
            <w:tcW w:w="1417" w:type="dxa"/>
            <w:shd w:val="clear" w:color="auto" w:fill="auto"/>
          </w:tcPr>
          <w:p w14:paraId="3FF33549" w14:textId="77777777" w:rsidR="00266C71" w:rsidRPr="00D6184D" w:rsidRDefault="00266C71" w:rsidP="00266C71">
            <w:pPr>
              <w:adjustRightInd w:val="0"/>
              <w:spacing w:line="260" w:lineRule="exact"/>
              <w:jc w:val="both"/>
              <w:rPr>
                <w:rFonts w:eastAsia="標楷體"/>
                <w:b/>
                <w:snapToGrid w:val="0"/>
                <w:color w:val="000000"/>
                <w:kern w:val="0"/>
                <w:sz w:val="20"/>
                <w:szCs w:val="20"/>
              </w:rPr>
            </w:pPr>
            <w:r w:rsidRPr="00D6184D">
              <w:rPr>
                <w:rFonts w:ascii="Cambria Math" w:eastAsia="標楷體" w:hAnsi="Cambria Math" w:cs="Cambria Math"/>
                <w:b/>
                <w:snapToGrid w:val="0"/>
                <w:color w:val="000000"/>
                <w:kern w:val="0"/>
                <w:sz w:val="20"/>
                <w:szCs w:val="20"/>
              </w:rPr>
              <w:t>◎</w:t>
            </w:r>
            <w:r w:rsidRPr="00D6184D">
              <w:rPr>
                <w:rFonts w:eastAsia="標楷體"/>
                <w:b/>
                <w:snapToGrid w:val="0"/>
                <w:color w:val="000000"/>
                <w:kern w:val="0"/>
                <w:sz w:val="20"/>
                <w:szCs w:val="20"/>
              </w:rPr>
              <w:t>音樂</w:t>
            </w:r>
          </w:p>
          <w:p w14:paraId="70500B0E" w14:textId="77777777" w:rsidR="00266C71" w:rsidRPr="00D6184D" w:rsidRDefault="00266C71" w:rsidP="00266C71">
            <w:pPr>
              <w:adjustRightInd w:val="0"/>
              <w:spacing w:line="260" w:lineRule="exact"/>
              <w:jc w:val="both"/>
              <w:rPr>
                <w:rFonts w:eastAsia="標楷體"/>
                <w:color w:val="000000"/>
                <w:sz w:val="20"/>
                <w:szCs w:val="20"/>
              </w:rPr>
            </w:pPr>
            <w:r w:rsidRPr="00D6184D">
              <w:rPr>
                <w:rFonts w:eastAsia="標楷體"/>
                <w:color w:val="000000"/>
                <w:sz w:val="20"/>
                <w:szCs w:val="20"/>
              </w:rPr>
              <w:t>第四課：躍動生活：歌唱不停歇</w:t>
            </w:r>
          </w:p>
        </w:tc>
        <w:tc>
          <w:tcPr>
            <w:tcW w:w="1843" w:type="dxa"/>
            <w:shd w:val="clear" w:color="auto" w:fill="auto"/>
          </w:tcPr>
          <w:p w14:paraId="61AB1EB4"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 xml:space="preserve">-J-B1 </w:t>
            </w:r>
            <w:r w:rsidRPr="009D0596">
              <w:rPr>
                <w:rFonts w:eastAsia="標楷體" w:hint="eastAsia"/>
                <w:color w:val="000000"/>
                <w:sz w:val="20"/>
                <w:szCs w:val="20"/>
              </w:rPr>
              <w:t>應用藝術符號，以表達觀點與風格。</w:t>
            </w:r>
          </w:p>
          <w:p w14:paraId="299ABCB2" w14:textId="7CC5C058"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-J-B3</w:t>
            </w:r>
            <w:r w:rsidRPr="009D0596">
              <w:rPr>
                <w:rFonts w:eastAsia="標楷體" w:hint="eastAsia"/>
                <w:color w:val="000000"/>
                <w:sz w:val="20"/>
                <w:szCs w:val="20"/>
              </w:rPr>
              <w:t>善用多元感官，探索理解藝術與生活的關聯，以展現美感意識。</w:t>
            </w:r>
          </w:p>
        </w:tc>
        <w:tc>
          <w:tcPr>
            <w:tcW w:w="2268" w:type="dxa"/>
            <w:shd w:val="clear" w:color="auto" w:fill="auto"/>
          </w:tcPr>
          <w:p w14:paraId="567E118B"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E-IV-1</w:t>
            </w:r>
            <w:r w:rsidRPr="009D0596">
              <w:rPr>
                <w:rFonts w:eastAsia="標楷體" w:hint="eastAsia"/>
                <w:color w:val="000000"/>
                <w:sz w:val="20"/>
                <w:szCs w:val="20"/>
              </w:rPr>
              <w:t>多元形式歌曲。基礎歌唱技巧，如：發聲技巧、表情等。</w:t>
            </w:r>
          </w:p>
          <w:p w14:paraId="3D73F663"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w:t>
            </w:r>
            <w:r w:rsidRPr="009D0596">
              <w:rPr>
                <w:rFonts w:eastAsia="標楷體" w:hint="eastAsia"/>
                <w:color w:val="000000"/>
                <w:sz w:val="20"/>
                <w:szCs w:val="20"/>
              </w:rPr>
              <w:t>Ⅳ</w:t>
            </w:r>
            <w:r w:rsidRPr="009D0596">
              <w:rPr>
                <w:rFonts w:eastAsia="標楷體" w:hint="eastAsia"/>
                <w:color w:val="000000"/>
                <w:sz w:val="20"/>
                <w:szCs w:val="20"/>
              </w:rPr>
              <w:t>-2</w:t>
            </w:r>
            <w:r w:rsidRPr="009D0596">
              <w:rPr>
                <w:rFonts w:eastAsia="標楷體" w:hint="eastAsia"/>
                <w:color w:val="000000"/>
                <w:sz w:val="20"/>
                <w:szCs w:val="20"/>
              </w:rPr>
              <w:t>樂器的構造、發音原理、演奏技巧，以及不同的演奏形式。</w:t>
            </w:r>
          </w:p>
          <w:p w14:paraId="24C000B2"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w:t>
            </w:r>
            <w:r w:rsidRPr="009D0596">
              <w:rPr>
                <w:rFonts w:eastAsia="標楷體" w:hint="eastAsia"/>
                <w:color w:val="000000"/>
                <w:sz w:val="20"/>
                <w:szCs w:val="20"/>
              </w:rPr>
              <w:t>Ⅳ</w:t>
            </w:r>
            <w:r w:rsidRPr="009D0596">
              <w:rPr>
                <w:rFonts w:eastAsia="標楷體" w:hint="eastAsia"/>
                <w:color w:val="000000"/>
                <w:sz w:val="20"/>
                <w:szCs w:val="20"/>
              </w:rPr>
              <w:t>-3</w:t>
            </w:r>
            <w:r w:rsidRPr="009D0596">
              <w:rPr>
                <w:rFonts w:eastAsia="標楷體" w:hint="eastAsia"/>
                <w:color w:val="000000"/>
                <w:sz w:val="20"/>
                <w:szCs w:val="20"/>
              </w:rPr>
              <w:t>音樂符號與術語、記譜法或簡易音樂軟體。</w:t>
            </w:r>
          </w:p>
          <w:p w14:paraId="74E76023"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w:t>
            </w:r>
            <w:r w:rsidRPr="009D0596">
              <w:rPr>
                <w:rFonts w:eastAsia="標楷體" w:hint="eastAsia"/>
                <w:color w:val="000000"/>
                <w:sz w:val="20"/>
                <w:szCs w:val="20"/>
              </w:rPr>
              <w:t>Ⅳ</w:t>
            </w:r>
            <w:r w:rsidRPr="009D0596">
              <w:rPr>
                <w:rFonts w:eastAsia="標楷體" w:hint="eastAsia"/>
                <w:color w:val="000000"/>
                <w:sz w:val="20"/>
                <w:szCs w:val="20"/>
              </w:rPr>
              <w:t>-4</w:t>
            </w:r>
            <w:r w:rsidRPr="009D0596">
              <w:rPr>
                <w:rFonts w:eastAsia="標楷體" w:hint="eastAsia"/>
                <w:color w:val="000000"/>
                <w:sz w:val="20"/>
                <w:szCs w:val="20"/>
              </w:rPr>
              <w:t>音樂元素，如：音色、調式、和聲等。</w:t>
            </w:r>
          </w:p>
          <w:p w14:paraId="12906914" w14:textId="6B6016BF"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A-</w:t>
            </w:r>
            <w:r w:rsidRPr="009D0596">
              <w:rPr>
                <w:rFonts w:eastAsia="標楷體" w:hint="eastAsia"/>
                <w:color w:val="000000"/>
                <w:sz w:val="20"/>
                <w:szCs w:val="20"/>
              </w:rPr>
              <w:t>Ⅳ</w:t>
            </w:r>
            <w:r w:rsidRPr="009D0596">
              <w:rPr>
                <w:rFonts w:eastAsia="標楷體" w:hint="eastAsia"/>
                <w:color w:val="000000"/>
                <w:sz w:val="20"/>
                <w:szCs w:val="20"/>
              </w:rPr>
              <w:t>-2</w:t>
            </w:r>
            <w:r w:rsidRPr="009D0596">
              <w:rPr>
                <w:rFonts w:eastAsia="標楷體" w:hint="eastAsia"/>
                <w:color w:val="000000"/>
                <w:sz w:val="20"/>
                <w:szCs w:val="20"/>
              </w:rPr>
              <w:t>相關音樂語彙，如音色、和聲等描述音樂元素之音樂術語，或相關之一般性用語。</w:t>
            </w:r>
          </w:p>
        </w:tc>
        <w:tc>
          <w:tcPr>
            <w:tcW w:w="2552" w:type="dxa"/>
            <w:shd w:val="clear" w:color="auto" w:fill="auto"/>
          </w:tcPr>
          <w:p w14:paraId="7BE5C363"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1-IV-1</w:t>
            </w:r>
            <w:r w:rsidRPr="009D0596">
              <w:rPr>
                <w:rFonts w:eastAsia="標楷體" w:hint="eastAsia"/>
                <w:color w:val="000000"/>
                <w:sz w:val="20"/>
                <w:szCs w:val="20"/>
              </w:rPr>
              <w:t>能理解音樂符號並回應指揮，進行歌唱演奏，展現音樂美感意識。</w:t>
            </w:r>
          </w:p>
          <w:p w14:paraId="7350DD63" w14:textId="3885B962"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2-IV-1</w:t>
            </w:r>
            <w:r w:rsidRPr="009D0596">
              <w:rPr>
                <w:rFonts w:eastAsia="標楷體" w:hint="eastAsia"/>
                <w:color w:val="000000"/>
                <w:sz w:val="20"/>
                <w:szCs w:val="20"/>
              </w:rPr>
              <w:t>能使用適當的音樂語彙，賞析各類音樂作品，體會藝術文化之美。</w:t>
            </w:r>
          </w:p>
        </w:tc>
        <w:tc>
          <w:tcPr>
            <w:tcW w:w="1842" w:type="dxa"/>
            <w:shd w:val="clear" w:color="auto" w:fill="auto"/>
          </w:tcPr>
          <w:p w14:paraId="3E9C1760"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歷程性評量：</w:t>
            </w:r>
          </w:p>
          <w:p w14:paraId="05398C41"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學生上課參與度。</w:t>
            </w:r>
          </w:p>
          <w:p w14:paraId="0BC64CF1"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隨堂表現的態度。</w:t>
            </w:r>
          </w:p>
          <w:p w14:paraId="51827D49"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總結性評量：</w:t>
            </w:r>
          </w:p>
          <w:p w14:paraId="160D3B27"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指法的熟練度。</w:t>
            </w:r>
          </w:p>
          <w:p w14:paraId="14A314A6"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能運用在圓滑奏與非圓滑奏的運舌方式。</w:t>
            </w:r>
          </w:p>
          <w:p w14:paraId="6A9E4466" w14:textId="4F5BD0BD"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3.</w:t>
            </w:r>
            <w:r w:rsidRPr="009D0596">
              <w:rPr>
                <w:rFonts w:eastAsia="標楷體" w:hint="eastAsia"/>
                <w:color w:val="000000"/>
                <w:sz w:val="20"/>
                <w:szCs w:val="20"/>
              </w:rPr>
              <w:t>學生自我檢核。</w:t>
            </w:r>
          </w:p>
        </w:tc>
        <w:tc>
          <w:tcPr>
            <w:tcW w:w="1560" w:type="dxa"/>
          </w:tcPr>
          <w:p w14:paraId="54B2F949" w14:textId="77777777" w:rsidR="00266C71" w:rsidRDefault="00266C71" w:rsidP="00266C71">
            <w:pPr>
              <w:adjustRightInd w:val="0"/>
              <w:spacing w:line="260" w:lineRule="exact"/>
              <w:jc w:val="both"/>
              <w:rPr>
                <w:rFonts w:eastAsia="標楷體"/>
                <w:kern w:val="0"/>
                <w:sz w:val="20"/>
                <w:szCs w:val="16"/>
              </w:rPr>
            </w:pPr>
            <w:r w:rsidRPr="002853CD">
              <w:rPr>
                <w:rFonts w:eastAsia="標楷體"/>
                <w:kern w:val="0"/>
                <w:sz w:val="20"/>
                <w:szCs w:val="16"/>
              </w:rPr>
              <w:t>法定</w:t>
            </w:r>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kern w:val="0"/>
                <w:sz w:val="20"/>
                <w:szCs w:val="16"/>
              </w:rPr>
              <w:t>性別</w:t>
            </w:r>
            <w:r w:rsidRPr="002853CD">
              <w:rPr>
                <w:rFonts w:eastAsia="標楷體"/>
                <w:kern w:val="0"/>
                <w:sz w:val="20"/>
                <w:szCs w:val="16"/>
              </w:rPr>
              <w:t>-1</w:t>
            </w:r>
          </w:p>
          <w:p w14:paraId="71124580" w14:textId="77777777" w:rsidR="00266C71" w:rsidRPr="00E103DC" w:rsidRDefault="00266C71" w:rsidP="00266C71">
            <w:pPr>
              <w:adjustRightInd w:val="0"/>
              <w:spacing w:line="260" w:lineRule="exact"/>
              <w:jc w:val="both"/>
              <w:rPr>
                <w:rFonts w:eastAsia="標楷體"/>
                <w:kern w:val="0"/>
                <w:sz w:val="20"/>
                <w:szCs w:val="16"/>
              </w:rPr>
            </w:pPr>
            <w:r w:rsidRPr="002853CD">
              <w:rPr>
                <w:rFonts w:eastAsia="標楷體"/>
                <w:kern w:val="0"/>
                <w:sz w:val="20"/>
                <w:szCs w:val="16"/>
              </w:rPr>
              <w:t>法定</w:t>
            </w:r>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hint="eastAsia"/>
                <w:kern w:val="0"/>
                <w:sz w:val="20"/>
                <w:szCs w:val="16"/>
              </w:rPr>
              <w:t>生涯</w:t>
            </w:r>
            <w:r w:rsidRPr="002853CD">
              <w:rPr>
                <w:rFonts w:eastAsia="標楷體"/>
                <w:kern w:val="0"/>
                <w:sz w:val="20"/>
                <w:szCs w:val="16"/>
              </w:rPr>
              <w:t>-1</w:t>
            </w:r>
          </w:p>
          <w:p w14:paraId="6501337D" w14:textId="77777777" w:rsidR="00266C71" w:rsidRDefault="00266C71" w:rsidP="00266C71">
            <w:pPr>
              <w:adjustRightInd w:val="0"/>
              <w:spacing w:line="260" w:lineRule="exact"/>
              <w:jc w:val="both"/>
              <w:rPr>
                <w:rFonts w:eastAsia="標楷體"/>
                <w:kern w:val="0"/>
                <w:sz w:val="20"/>
                <w:szCs w:val="16"/>
              </w:rPr>
            </w:pPr>
            <w:r w:rsidRPr="002853CD">
              <w:rPr>
                <w:rFonts w:eastAsia="標楷體"/>
                <w:kern w:val="0"/>
                <w:sz w:val="20"/>
                <w:szCs w:val="16"/>
              </w:rPr>
              <w:t>課綱</w:t>
            </w:r>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kern w:val="0"/>
                <w:sz w:val="20"/>
                <w:szCs w:val="16"/>
              </w:rPr>
              <w:t>性別</w:t>
            </w:r>
            <w:r w:rsidRPr="002853CD">
              <w:rPr>
                <w:rFonts w:eastAsia="標楷體"/>
                <w:kern w:val="0"/>
                <w:sz w:val="20"/>
                <w:szCs w:val="16"/>
              </w:rPr>
              <w:t>-(</w:t>
            </w:r>
            <w:r>
              <w:rPr>
                <w:rFonts w:eastAsia="標楷體"/>
                <w:kern w:val="0"/>
                <w:sz w:val="20"/>
                <w:szCs w:val="16"/>
              </w:rPr>
              <w:t>性</w:t>
            </w:r>
            <w:r>
              <w:rPr>
                <w:rFonts w:eastAsia="標楷體"/>
                <w:kern w:val="0"/>
                <w:sz w:val="20"/>
                <w:szCs w:val="16"/>
              </w:rPr>
              <w:t>J3</w:t>
            </w:r>
            <w:r w:rsidRPr="002853CD">
              <w:rPr>
                <w:rFonts w:eastAsia="標楷體"/>
                <w:kern w:val="0"/>
                <w:sz w:val="20"/>
                <w:szCs w:val="16"/>
              </w:rPr>
              <w:t>)-1</w:t>
            </w:r>
          </w:p>
          <w:p w14:paraId="7A212324" w14:textId="77777777" w:rsidR="00266C71" w:rsidRPr="00D6184D" w:rsidRDefault="00266C71" w:rsidP="00266C71">
            <w:pPr>
              <w:adjustRightInd w:val="0"/>
              <w:spacing w:line="260" w:lineRule="exact"/>
              <w:jc w:val="both"/>
              <w:rPr>
                <w:rFonts w:eastAsia="標楷體"/>
                <w:sz w:val="20"/>
                <w:szCs w:val="20"/>
              </w:rPr>
            </w:pPr>
            <w:r w:rsidRPr="002853CD">
              <w:rPr>
                <w:rFonts w:eastAsia="標楷體"/>
                <w:kern w:val="0"/>
                <w:sz w:val="20"/>
                <w:szCs w:val="16"/>
              </w:rPr>
              <w:t>課綱</w:t>
            </w:r>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hint="eastAsia"/>
                <w:kern w:val="0"/>
                <w:sz w:val="20"/>
                <w:szCs w:val="16"/>
              </w:rPr>
              <w:t>生涯</w:t>
            </w:r>
            <w:r w:rsidRPr="002853CD">
              <w:rPr>
                <w:rFonts w:eastAsia="標楷體"/>
                <w:kern w:val="0"/>
                <w:sz w:val="20"/>
                <w:szCs w:val="16"/>
              </w:rPr>
              <w:t>-(</w:t>
            </w:r>
            <w:r>
              <w:rPr>
                <w:rFonts w:eastAsia="標楷體" w:hint="eastAsia"/>
                <w:kern w:val="0"/>
                <w:sz w:val="20"/>
                <w:szCs w:val="16"/>
              </w:rPr>
              <w:t>涯</w:t>
            </w:r>
            <w:r>
              <w:rPr>
                <w:rFonts w:eastAsia="標楷體"/>
                <w:kern w:val="0"/>
                <w:sz w:val="20"/>
                <w:szCs w:val="16"/>
              </w:rPr>
              <w:t>J3</w:t>
            </w:r>
            <w:r>
              <w:rPr>
                <w:rFonts w:eastAsia="標楷體" w:hint="eastAsia"/>
                <w:kern w:val="0"/>
                <w:sz w:val="20"/>
                <w:szCs w:val="16"/>
              </w:rPr>
              <w:t>、涯</w:t>
            </w:r>
            <w:r>
              <w:rPr>
                <w:rFonts w:eastAsia="標楷體" w:hint="eastAsia"/>
                <w:kern w:val="0"/>
                <w:sz w:val="20"/>
                <w:szCs w:val="16"/>
              </w:rPr>
              <w:t>J5</w:t>
            </w:r>
            <w:r>
              <w:rPr>
                <w:rFonts w:eastAsia="標楷體" w:hint="eastAsia"/>
                <w:kern w:val="0"/>
                <w:sz w:val="20"/>
                <w:szCs w:val="16"/>
              </w:rPr>
              <w:t>、涯</w:t>
            </w:r>
            <w:r>
              <w:rPr>
                <w:rFonts w:eastAsia="標楷體" w:hint="eastAsia"/>
                <w:kern w:val="0"/>
                <w:sz w:val="20"/>
                <w:szCs w:val="16"/>
              </w:rPr>
              <w:t>J8</w:t>
            </w:r>
            <w:r w:rsidRPr="002853CD">
              <w:rPr>
                <w:rFonts w:eastAsia="標楷體"/>
                <w:kern w:val="0"/>
                <w:sz w:val="20"/>
                <w:szCs w:val="16"/>
              </w:rPr>
              <w:t>)-1</w:t>
            </w:r>
          </w:p>
        </w:tc>
        <w:tc>
          <w:tcPr>
            <w:tcW w:w="2126" w:type="dxa"/>
            <w:shd w:val="clear" w:color="auto" w:fill="auto"/>
          </w:tcPr>
          <w:p w14:paraId="7BDAACEA"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0F2893A8"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22B5573E" w14:textId="77777777" w:rsidR="00266C71" w:rsidRPr="008479C1" w:rsidRDefault="00266C71" w:rsidP="00266C71">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0E1458AE" w14:textId="21E0BCBE" w:rsidR="00266C71" w:rsidRPr="008479C1" w:rsidRDefault="00266C71" w:rsidP="00266C71">
            <w:pPr>
              <w:adjustRightInd w:val="0"/>
              <w:spacing w:line="260" w:lineRule="exact"/>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94" w:type="dxa"/>
            <w:shd w:val="clear" w:color="auto" w:fill="auto"/>
          </w:tcPr>
          <w:p w14:paraId="3D9AC80E"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75F98771" w14:textId="77777777" w:rsidR="00266C71" w:rsidRPr="008479C1" w:rsidRDefault="00266C71" w:rsidP="00266C71">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p w14:paraId="00CDE966" w14:textId="77777777" w:rsidR="00266C71" w:rsidRPr="008479C1" w:rsidRDefault="00266C71" w:rsidP="00266C71">
            <w:pPr>
              <w:adjustRightInd w:val="0"/>
              <w:spacing w:line="260" w:lineRule="exact"/>
              <w:jc w:val="both"/>
              <w:rPr>
                <w:rFonts w:eastAsia="標楷體"/>
                <w:color w:val="000000" w:themeColor="text1"/>
                <w:sz w:val="20"/>
                <w:szCs w:val="20"/>
              </w:rPr>
            </w:pPr>
          </w:p>
        </w:tc>
      </w:tr>
      <w:tr w:rsidR="00266C71" w:rsidRPr="00D6184D" w14:paraId="16A8BD4B" w14:textId="77777777" w:rsidTr="00266C71">
        <w:trPr>
          <w:gridAfter w:val="1"/>
          <w:wAfter w:w="20" w:type="dxa"/>
          <w:jc w:val="center"/>
        </w:trPr>
        <w:tc>
          <w:tcPr>
            <w:tcW w:w="492" w:type="dxa"/>
            <w:vAlign w:val="center"/>
          </w:tcPr>
          <w:p w14:paraId="4ABD7AC2" w14:textId="75A6DE3A" w:rsidR="00266C71" w:rsidRDefault="00266C71" w:rsidP="00266C71">
            <w:pPr>
              <w:jc w:val="center"/>
              <w:rPr>
                <w:rFonts w:ascii="標楷體" w:eastAsia="標楷體" w:hAnsi="標楷體" w:hint="eastAsia"/>
                <w:sz w:val="18"/>
                <w:szCs w:val="18"/>
              </w:rPr>
            </w:pPr>
            <w:r>
              <w:rPr>
                <w:rFonts w:ascii="標楷體" w:eastAsia="標楷體" w:hAnsi="標楷體" w:hint="eastAsia"/>
                <w:sz w:val="18"/>
                <w:szCs w:val="18"/>
              </w:rPr>
              <w:t>6</w:t>
            </w:r>
          </w:p>
        </w:tc>
        <w:tc>
          <w:tcPr>
            <w:tcW w:w="1417" w:type="dxa"/>
            <w:shd w:val="clear" w:color="auto" w:fill="auto"/>
          </w:tcPr>
          <w:p w14:paraId="191042DF" w14:textId="77777777" w:rsidR="00266C71" w:rsidRPr="00D6184D" w:rsidRDefault="00266C71" w:rsidP="00266C71">
            <w:pPr>
              <w:adjustRightInd w:val="0"/>
              <w:spacing w:line="260" w:lineRule="exact"/>
              <w:jc w:val="both"/>
              <w:rPr>
                <w:rFonts w:eastAsia="標楷體"/>
                <w:b/>
                <w:snapToGrid w:val="0"/>
                <w:color w:val="000000"/>
                <w:kern w:val="0"/>
                <w:sz w:val="20"/>
                <w:szCs w:val="20"/>
              </w:rPr>
            </w:pPr>
            <w:r w:rsidRPr="00D6184D">
              <w:rPr>
                <w:rFonts w:ascii="Cambria Math" w:eastAsia="標楷體" w:hAnsi="Cambria Math" w:cs="Cambria Math"/>
                <w:b/>
                <w:snapToGrid w:val="0"/>
                <w:color w:val="000000"/>
                <w:kern w:val="0"/>
                <w:sz w:val="20"/>
                <w:szCs w:val="20"/>
              </w:rPr>
              <w:t>◎</w:t>
            </w:r>
            <w:r w:rsidRPr="00D6184D">
              <w:rPr>
                <w:rFonts w:eastAsia="標楷體"/>
                <w:b/>
                <w:snapToGrid w:val="0"/>
                <w:color w:val="000000"/>
                <w:kern w:val="0"/>
                <w:sz w:val="20"/>
                <w:szCs w:val="20"/>
              </w:rPr>
              <w:t>音樂</w:t>
            </w:r>
          </w:p>
          <w:p w14:paraId="1FE216D7" w14:textId="77777777" w:rsidR="00266C71" w:rsidRPr="00D6184D" w:rsidRDefault="00266C71" w:rsidP="00266C71">
            <w:pPr>
              <w:adjustRightInd w:val="0"/>
              <w:spacing w:line="260" w:lineRule="exact"/>
              <w:jc w:val="both"/>
              <w:rPr>
                <w:rFonts w:eastAsia="標楷體"/>
                <w:color w:val="000000"/>
                <w:sz w:val="20"/>
                <w:szCs w:val="20"/>
              </w:rPr>
            </w:pPr>
            <w:r w:rsidRPr="00D6184D">
              <w:rPr>
                <w:rFonts w:eastAsia="標楷體"/>
                <w:color w:val="000000"/>
                <w:sz w:val="20"/>
                <w:szCs w:val="20"/>
              </w:rPr>
              <w:t>第五課：玩樂生活：敲鼓玩樂樂逍遙</w:t>
            </w:r>
          </w:p>
        </w:tc>
        <w:tc>
          <w:tcPr>
            <w:tcW w:w="1843" w:type="dxa"/>
            <w:shd w:val="clear" w:color="auto" w:fill="auto"/>
          </w:tcPr>
          <w:p w14:paraId="4E0902D9"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-J-A2</w:t>
            </w:r>
            <w:r w:rsidRPr="009D0596">
              <w:rPr>
                <w:rFonts w:eastAsia="標楷體" w:hint="eastAsia"/>
                <w:color w:val="000000"/>
                <w:sz w:val="20"/>
                <w:szCs w:val="20"/>
              </w:rPr>
              <w:t>嘗試設計思考，探索藝術實踐解決問題的途徑。</w:t>
            </w:r>
          </w:p>
          <w:p w14:paraId="4ABF117A"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-J-B1</w:t>
            </w:r>
            <w:r w:rsidRPr="009D0596">
              <w:rPr>
                <w:rFonts w:eastAsia="標楷體" w:hint="eastAsia"/>
                <w:color w:val="000000"/>
                <w:sz w:val="20"/>
                <w:szCs w:val="20"/>
              </w:rPr>
              <w:t>應用藝術符號，以表達觀點與風格。</w:t>
            </w:r>
          </w:p>
          <w:p w14:paraId="1F0E5C93"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-J-B3</w:t>
            </w:r>
            <w:r w:rsidRPr="009D0596">
              <w:rPr>
                <w:rFonts w:eastAsia="標楷體" w:hint="eastAsia"/>
                <w:color w:val="000000"/>
                <w:sz w:val="20"/>
                <w:szCs w:val="20"/>
              </w:rPr>
              <w:t>善用多元感官，探索理解藝術與生活的關聯，以展現美感意識。</w:t>
            </w:r>
          </w:p>
          <w:p w14:paraId="141215A2" w14:textId="0502326C"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-J-C2</w:t>
            </w:r>
            <w:r w:rsidRPr="009D0596">
              <w:rPr>
                <w:rFonts w:eastAsia="標楷體" w:hint="eastAsia"/>
                <w:color w:val="000000"/>
                <w:sz w:val="20"/>
                <w:szCs w:val="20"/>
              </w:rPr>
              <w:t>透過藝術實踐，建立利他與合群的知能，培養團隊合作與溝通協調的能力。</w:t>
            </w:r>
          </w:p>
        </w:tc>
        <w:tc>
          <w:tcPr>
            <w:tcW w:w="2268" w:type="dxa"/>
            <w:shd w:val="clear" w:color="auto" w:fill="auto"/>
          </w:tcPr>
          <w:p w14:paraId="54A7D309"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w:t>
            </w:r>
            <w:r w:rsidRPr="009D0596">
              <w:rPr>
                <w:rFonts w:eastAsia="標楷體" w:hint="eastAsia"/>
                <w:color w:val="000000"/>
                <w:sz w:val="20"/>
                <w:szCs w:val="20"/>
              </w:rPr>
              <w:t>Ⅳ</w:t>
            </w:r>
            <w:r w:rsidRPr="009D0596">
              <w:rPr>
                <w:rFonts w:eastAsia="標楷體" w:hint="eastAsia"/>
                <w:color w:val="000000"/>
                <w:sz w:val="20"/>
                <w:szCs w:val="20"/>
              </w:rPr>
              <w:t>-1</w:t>
            </w:r>
            <w:r w:rsidRPr="009D0596">
              <w:rPr>
                <w:rFonts w:eastAsia="標楷體" w:hint="eastAsia"/>
                <w:color w:val="000000"/>
                <w:sz w:val="20"/>
                <w:szCs w:val="20"/>
              </w:rPr>
              <w:t>多元形式歌曲。基礎歌唱技巧，如：發聲技巧、表情等。</w:t>
            </w:r>
          </w:p>
          <w:p w14:paraId="4557F036"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E-IV-2</w:t>
            </w:r>
            <w:r w:rsidRPr="009D0596">
              <w:rPr>
                <w:rFonts w:eastAsia="標楷體" w:hint="eastAsia"/>
                <w:color w:val="000000"/>
                <w:sz w:val="20"/>
                <w:szCs w:val="20"/>
              </w:rPr>
              <w:t>樂器的構造、發音原理、演奏技巧，以及不同的演奏形式。</w:t>
            </w:r>
          </w:p>
          <w:p w14:paraId="59A72FB1"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E-IV-3</w:t>
            </w:r>
            <w:r w:rsidRPr="009D0596">
              <w:rPr>
                <w:rFonts w:eastAsia="標楷體" w:hint="eastAsia"/>
                <w:color w:val="000000"/>
                <w:sz w:val="20"/>
                <w:szCs w:val="20"/>
              </w:rPr>
              <w:t>音樂符號與術語、記譜法或簡易音樂軟體。</w:t>
            </w:r>
          </w:p>
          <w:p w14:paraId="7DDD7E9A"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E-IV-4</w:t>
            </w:r>
            <w:r w:rsidRPr="009D0596">
              <w:rPr>
                <w:rFonts w:eastAsia="標楷體" w:hint="eastAsia"/>
                <w:color w:val="000000"/>
                <w:sz w:val="20"/>
                <w:szCs w:val="20"/>
              </w:rPr>
              <w:t>音樂元素，如：音色、調式、和聲等。</w:t>
            </w:r>
          </w:p>
          <w:p w14:paraId="2949EF41" w14:textId="354EC9F7"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A-IV-2</w:t>
            </w:r>
            <w:r w:rsidRPr="009D0596">
              <w:rPr>
                <w:rFonts w:eastAsia="標楷體" w:hint="eastAsia"/>
                <w:color w:val="000000"/>
                <w:sz w:val="20"/>
                <w:szCs w:val="20"/>
              </w:rPr>
              <w:t>相關音樂語彙，如音色、和聲等描述音樂元素之音樂術語，或相關之一般性用語。</w:t>
            </w:r>
          </w:p>
        </w:tc>
        <w:tc>
          <w:tcPr>
            <w:tcW w:w="2552" w:type="dxa"/>
            <w:shd w:val="clear" w:color="auto" w:fill="auto"/>
          </w:tcPr>
          <w:p w14:paraId="0627C7F1"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1-IV-1</w:t>
            </w:r>
            <w:r w:rsidRPr="009D0596">
              <w:rPr>
                <w:rFonts w:eastAsia="標楷體" w:hint="eastAsia"/>
                <w:color w:val="000000"/>
                <w:sz w:val="20"/>
                <w:szCs w:val="20"/>
              </w:rPr>
              <w:t>能理解音樂符號並回應指揮，進行歌唱及演奏，展現音樂美感意識。</w:t>
            </w:r>
          </w:p>
          <w:p w14:paraId="3F2E2B2A"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1-IV-2</w:t>
            </w:r>
            <w:r w:rsidRPr="009D0596">
              <w:rPr>
                <w:rFonts w:eastAsia="標楷體" w:hint="eastAsia"/>
                <w:color w:val="000000"/>
                <w:sz w:val="20"/>
                <w:szCs w:val="20"/>
              </w:rPr>
              <w:t>能融入傳統、當代或流行音樂的風格，改編樂曲，以表達觀點。</w:t>
            </w:r>
          </w:p>
          <w:p w14:paraId="693AB017"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2-IV-1</w:t>
            </w:r>
            <w:r w:rsidRPr="009D0596">
              <w:rPr>
                <w:rFonts w:eastAsia="標楷體" w:hint="eastAsia"/>
                <w:color w:val="000000"/>
                <w:sz w:val="20"/>
                <w:szCs w:val="20"/>
              </w:rPr>
              <w:t>能使用適當的音樂語彙，賞析各類音樂作品，體會藝術文化之美。</w:t>
            </w:r>
          </w:p>
          <w:p w14:paraId="0B82474A"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2-</w:t>
            </w:r>
            <w:r w:rsidRPr="009D0596">
              <w:rPr>
                <w:rFonts w:eastAsia="標楷體" w:hint="eastAsia"/>
                <w:color w:val="000000"/>
                <w:sz w:val="20"/>
                <w:szCs w:val="20"/>
              </w:rPr>
              <w:t>Ⅳ</w:t>
            </w:r>
            <w:r w:rsidRPr="009D0596">
              <w:rPr>
                <w:rFonts w:eastAsia="標楷體" w:hint="eastAsia"/>
                <w:color w:val="000000"/>
                <w:sz w:val="20"/>
                <w:szCs w:val="20"/>
              </w:rPr>
              <w:t>-2</w:t>
            </w:r>
            <w:r w:rsidRPr="009D0596">
              <w:rPr>
                <w:rFonts w:eastAsia="標楷體" w:hint="eastAsia"/>
                <w:color w:val="000000"/>
                <w:sz w:val="20"/>
                <w:szCs w:val="20"/>
              </w:rPr>
              <w:t>能透過討論，以探究樂曲創作背景與社會文化的關聯及其意義，表達多元觀點。</w:t>
            </w:r>
          </w:p>
          <w:p w14:paraId="18D12777" w14:textId="77777777" w:rsidR="00266C71" w:rsidRPr="009D0596" w:rsidRDefault="00266C71" w:rsidP="00266C71">
            <w:pPr>
              <w:adjustRightInd w:val="0"/>
              <w:spacing w:line="260" w:lineRule="exact"/>
              <w:jc w:val="both"/>
              <w:rPr>
                <w:rFonts w:eastAsia="標楷體"/>
                <w:color w:val="000000"/>
                <w:sz w:val="20"/>
                <w:szCs w:val="20"/>
              </w:rPr>
            </w:pPr>
          </w:p>
        </w:tc>
        <w:tc>
          <w:tcPr>
            <w:tcW w:w="1842" w:type="dxa"/>
            <w:shd w:val="clear" w:color="auto" w:fill="auto"/>
          </w:tcPr>
          <w:p w14:paraId="0D870803"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歷程性評量：</w:t>
            </w:r>
          </w:p>
          <w:p w14:paraId="104B2187"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學生上課參與度。</w:t>
            </w:r>
          </w:p>
          <w:p w14:paraId="2D51E1A1"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分組討論的合作程度。</w:t>
            </w:r>
          </w:p>
          <w:p w14:paraId="3949B00F"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總結性評量：</w:t>
            </w:r>
          </w:p>
          <w:p w14:paraId="5AF40FBB"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認識各種擊樂型式。</w:t>
            </w:r>
          </w:p>
          <w:p w14:paraId="76E0AAD1" w14:textId="600C626E"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藉由觀賞影片體會團體合奏的合作精神。</w:t>
            </w:r>
          </w:p>
        </w:tc>
        <w:tc>
          <w:tcPr>
            <w:tcW w:w="1560" w:type="dxa"/>
          </w:tcPr>
          <w:p w14:paraId="2405FBA1" w14:textId="77777777" w:rsidR="00266C71" w:rsidRPr="00D6184D" w:rsidRDefault="00266C71" w:rsidP="00266C71">
            <w:pPr>
              <w:adjustRightInd w:val="0"/>
              <w:spacing w:line="260" w:lineRule="exact"/>
              <w:jc w:val="both"/>
              <w:rPr>
                <w:rFonts w:eastAsia="標楷體"/>
                <w:sz w:val="20"/>
                <w:szCs w:val="20"/>
              </w:rPr>
            </w:pPr>
            <w:r w:rsidRPr="002853CD">
              <w:rPr>
                <w:rFonts w:eastAsia="標楷體"/>
                <w:kern w:val="0"/>
                <w:sz w:val="20"/>
                <w:szCs w:val="16"/>
              </w:rPr>
              <w:t>課綱</w:t>
            </w:r>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kern w:val="0"/>
                <w:sz w:val="20"/>
                <w:szCs w:val="16"/>
              </w:rPr>
              <w:t>多元文化</w:t>
            </w:r>
            <w:r w:rsidRPr="002853CD">
              <w:rPr>
                <w:rFonts w:eastAsia="標楷體"/>
                <w:kern w:val="0"/>
                <w:sz w:val="20"/>
                <w:szCs w:val="16"/>
              </w:rPr>
              <w:t>-(</w:t>
            </w:r>
            <w:r>
              <w:rPr>
                <w:rFonts w:eastAsia="標楷體"/>
                <w:kern w:val="0"/>
                <w:sz w:val="20"/>
                <w:szCs w:val="16"/>
              </w:rPr>
              <w:t>多</w:t>
            </w:r>
            <w:r>
              <w:rPr>
                <w:rFonts w:eastAsia="標楷體"/>
                <w:kern w:val="0"/>
                <w:sz w:val="20"/>
                <w:szCs w:val="16"/>
              </w:rPr>
              <w:t>J5</w:t>
            </w:r>
            <w:r w:rsidRPr="002853CD">
              <w:rPr>
                <w:rFonts w:eastAsia="標楷體"/>
                <w:kern w:val="0"/>
                <w:sz w:val="20"/>
                <w:szCs w:val="16"/>
              </w:rPr>
              <w:t>)-1</w:t>
            </w:r>
          </w:p>
        </w:tc>
        <w:tc>
          <w:tcPr>
            <w:tcW w:w="2126" w:type="dxa"/>
            <w:shd w:val="clear" w:color="auto" w:fill="auto"/>
          </w:tcPr>
          <w:p w14:paraId="3749A952"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1FF182B6"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0F304461" w14:textId="77777777" w:rsidR="00266C71" w:rsidRPr="008479C1" w:rsidRDefault="00266C71" w:rsidP="00266C71">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3090EAFB" w14:textId="49BC02EC" w:rsidR="00266C71" w:rsidRPr="008479C1" w:rsidRDefault="00266C71" w:rsidP="00266C71">
            <w:pPr>
              <w:adjustRightInd w:val="0"/>
              <w:spacing w:line="260" w:lineRule="exact"/>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94" w:type="dxa"/>
            <w:shd w:val="clear" w:color="auto" w:fill="auto"/>
          </w:tcPr>
          <w:p w14:paraId="42935D26"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2A695CF6" w14:textId="77777777" w:rsidR="00266C71" w:rsidRPr="008479C1" w:rsidRDefault="00266C71" w:rsidP="00266C71">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p w14:paraId="27202143" w14:textId="77777777" w:rsidR="00266C71" w:rsidRPr="008479C1" w:rsidRDefault="00266C71" w:rsidP="00266C71">
            <w:pPr>
              <w:adjustRightInd w:val="0"/>
              <w:spacing w:line="260" w:lineRule="exact"/>
              <w:jc w:val="both"/>
              <w:rPr>
                <w:rFonts w:eastAsia="標楷體"/>
                <w:color w:val="000000" w:themeColor="text1"/>
                <w:sz w:val="20"/>
                <w:szCs w:val="20"/>
              </w:rPr>
            </w:pPr>
          </w:p>
        </w:tc>
      </w:tr>
      <w:tr w:rsidR="00266C71" w:rsidRPr="00D6184D" w14:paraId="144F561D" w14:textId="77777777" w:rsidTr="00266C71">
        <w:trPr>
          <w:gridAfter w:val="1"/>
          <w:wAfter w:w="20" w:type="dxa"/>
          <w:jc w:val="center"/>
        </w:trPr>
        <w:tc>
          <w:tcPr>
            <w:tcW w:w="492" w:type="dxa"/>
            <w:vAlign w:val="center"/>
          </w:tcPr>
          <w:p w14:paraId="1DA849DD" w14:textId="77777777" w:rsidR="00266C71" w:rsidRDefault="00266C71" w:rsidP="00266C71">
            <w:pPr>
              <w:jc w:val="center"/>
              <w:rPr>
                <w:rFonts w:ascii="標楷體" w:eastAsia="標楷體" w:hAnsi="標楷體"/>
                <w:sz w:val="18"/>
                <w:szCs w:val="18"/>
              </w:rPr>
            </w:pPr>
            <w:r>
              <w:rPr>
                <w:rFonts w:ascii="標楷體" w:eastAsia="標楷體" w:hAnsi="標楷體" w:hint="eastAsia"/>
                <w:sz w:val="18"/>
                <w:szCs w:val="18"/>
              </w:rPr>
              <w:t>7</w:t>
            </w:r>
          </w:p>
          <w:p w14:paraId="4A9CD650" w14:textId="5C266140" w:rsidR="00266C71" w:rsidRDefault="00266C71" w:rsidP="00266C71">
            <w:pPr>
              <w:jc w:val="center"/>
              <w:rPr>
                <w:rFonts w:ascii="標楷體" w:eastAsia="標楷體" w:hAnsi="標楷體" w:hint="eastAsia"/>
                <w:sz w:val="18"/>
                <w:szCs w:val="18"/>
              </w:rPr>
            </w:pPr>
            <w:r w:rsidRPr="002F63DF">
              <w:rPr>
                <w:rFonts w:ascii="標楷體" w:eastAsia="標楷體" w:hAnsi="標楷體" w:cs="標楷體"/>
                <w:sz w:val="20"/>
                <w:szCs w:val="20"/>
              </w:rPr>
              <w:t>【第一次段考】</w:t>
            </w:r>
          </w:p>
        </w:tc>
        <w:tc>
          <w:tcPr>
            <w:tcW w:w="1417" w:type="dxa"/>
            <w:shd w:val="clear" w:color="auto" w:fill="auto"/>
          </w:tcPr>
          <w:p w14:paraId="0D7C5347" w14:textId="77777777" w:rsidR="00266C71" w:rsidRPr="00D6184D" w:rsidRDefault="00266C71" w:rsidP="00266C71">
            <w:pPr>
              <w:adjustRightInd w:val="0"/>
              <w:spacing w:line="260" w:lineRule="exact"/>
              <w:jc w:val="both"/>
              <w:rPr>
                <w:rFonts w:eastAsia="標楷體"/>
                <w:b/>
                <w:snapToGrid w:val="0"/>
                <w:color w:val="000000"/>
                <w:kern w:val="0"/>
                <w:sz w:val="20"/>
                <w:szCs w:val="20"/>
              </w:rPr>
            </w:pPr>
            <w:r w:rsidRPr="00D6184D">
              <w:rPr>
                <w:rFonts w:ascii="Cambria Math" w:eastAsia="標楷體" w:hAnsi="Cambria Math" w:cs="Cambria Math"/>
                <w:b/>
                <w:snapToGrid w:val="0"/>
                <w:color w:val="000000"/>
                <w:kern w:val="0"/>
                <w:sz w:val="20"/>
                <w:szCs w:val="20"/>
              </w:rPr>
              <w:t>◎</w:t>
            </w:r>
            <w:r w:rsidRPr="00D6184D">
              <w:rPr>
                <w:rFonts w:eastAsia="標楷體"/>
                <w:b/>
                <w:snapToGrid w:val="0"/>
                <w:color w:val="000000"/>
                <w:kern w:val="0"/>
                <w:sz w:val="20"/>
                <w:szCs w:val="20"/>
              </w:rPr>
              <w:t>音樂</w:t>
            </w:r>
          </w:p>
          <w:p w14:paraId="75939173" w14:textId="77777777" w:rsidR="00266C71" w:rsidRPr="00D6184D" w:rsidRDefault="00266C71" w:rsidP="00266C71">
            <w:pPr>
              <w:adjustRightInd w:val="0"/>
              <w:spacing w:line="260" w:lineRule="exact"/>
              <w:jc w:val="both"/>
              <w:rPr>
                <w:rFonts w:eastAsia="標楷體"/>
                <w:color w:val="000000"/>
                <w:sz w:val="20"/>
                <w:szCs w:val="20"/>
              </w:rPr>
            </w:pPr>
            <w:r w:rsidRPr="00D6184D">
              <w:rPr>
                <w:rFonts w:eastAsia="標楷體"/>
                <w:color w:val="000000"/>
                <w:sz w:val="20"/>
                <w:szCs w:val="20"/>
              </w:rPr>
              <w:t>第五課：玩樂生活：敲鼓玩樂樂逍遙</w:t>
            </w:r>
          </w:p>
        </w:tc>
        <w:tc>
          <w:tcPr>
            <w:tcW w:w="1843" w:type="dxa"/>
            <w:shd w:val="clear" w:color="auto" w:fill="auto"/>
          </w:tcPr>
          <w:p w14:paraId="0E0AD306"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-J-A2</w:t>
            </w:r>
            <w:r w:rsidRPr="009D0596">
              <w:rPr>
                <w:rFonts w:eastAsia="標楷體" w:hint="eastAsia"/>
                <w:color w:val="000000"/>
                <w:sz w:val="20"/>
                <w:szCs w:val="20"/>
              </w:rPr>
              <w:t>嘗試設計思考，探索藝術實踐解決問題的途徑。</w:t>
            </w:r>
          </w:p>
          <w:p w14:paraId="504E4CF1"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lastRenderedPageBreak/>
              <w:t>藝</w:t>
            </w:r>
            <w:r w:rsidRPr="009D0596">
              <w:rPr>
                <w:rFonts w:eastAsia="標楷體" w:hint="eastAsia"/>
                <w:color w:val="000000"/>
                <w:sz w:val="20"/>
                <w:szCs w:val="20"/>
              </w:rPr>
              <w:t>-J-B1</w:t>
            </w:r>
            <w:r w:rsidRPr="009D0596">
              <w:rPr>
                <w:rFonts w:eastAsia="標楷體" w:hint="eastAsia"/>
                <w:color w:val="000000"/>
                <w:sz w:val="20"/>
                <w:szCs w:val="20"/>
              </w:rPr>
              <w:t>應用藝術符號，以表達觀點與風格。</w:t>
            </w:r>
          </w:p>
          <w:p w14:paraId="66EAA97E"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-J-B3</w:t>
            </w:r>
            <w:r w:rsidRPr="009D0596">
              <w:rPr>
                <w:rFonts w:eastAsia="標楷體" w:hint="eastAsia"/>
                <w:color w:val="000000"/>
                <w:sz w:val="20"/>
                <w:szCs w:val="20"/>
              </w:rPr>
              <w:t>善用多元感官，探索理解藝術與生活的關聯，以展現美感意識。</w:t>
            </w:r>
          </w:p>
          <w:p w14:paraId="56105A46" w14:textId="53752ED9"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-J-C2</w:t>
            </w:r>
            <w:r w:rsidRPr="009D0596">
              <w:rPr>
                <w:rFonts w:eastAsia="標楷體" w:hint="eastAsia"/>
                <w:color w:val="000000"/>
                <w:sz w:val="20"/>
                <w:szCs w:val="20"/>
              </w:rPr>
              <w:t>透過藝術實踐，建立利他與合群的知能，培養團隊合作與溝通協調的能力。</w:t>
            </w:r>
          </w:p>
        </w:tc>
        <w:tc>
          <w:tcPr>
            <w:tcW w:w="2268" w:type="dxa"/>
            <w:shd w:val="clear" w:color="auto" w:fill="auto"/>
          </w:tcPr>
          <w:p w14:paraId="35DD394C"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lastRenderedPageBreak/>
              <w:t>音</w:t>
            </w:r>
            <w:r w:rsidRPr="009D0596">
              <w:rPr>
                <w:rFonts w:eastAsia="標楷體" w:hint="eastAsia"/>
                <w:color w:val="000000"/>
                <w:sz w:val="20"/>
                <w:szCs w:val="20"/>
              </w:rPr>
              <w:t>E-</w:t>
            </w:r>
            <w:r w:rsidRPr="009D0596">
              <w:rPr>
                <w:rFonts w:eastAsia="標楷體" w:hint="eastAsia"/>
                <w:color w:val="000000"/>
                <w:sz w:val="20"/>
                <w:szCs w:val="20"/>
              </w:rPr>
              <w:t>Ⅳ</w:t>
            </w:r>
            <w:r w:rsidRPr="009D0596">
              <w:rPr>
                <w:rFonts w:eastAsia="標楷體" w:hint="eastAsia"/>
                <w:color w:val="000000"/>
                <w:sz w:val="20"/>
                <w:szCs w:val="20"/>
              </w:rPr>
              <w:t>-1</w:t>
            </w:r>
            <w:r w:rsidRPr="009D0596">
              <w:rPr>
                <w:rFonts w:eastAsia="標楷體" w:hint="eastAsia"/>
                <w:color w:val="000000"/>
                <w:sz w:val="20"/>
                <w:szCs w:val="20"/>
              </w:rPr>
              <w:t>多元形式歌曲。基礎歌唱技巧，如：發聲技巧、表情等。</w:t>
            </w:r>
          </w:p>
          <w:p w14:paraId="02EBF2FA"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lastRenderedPageBreak/>
              <w:t>音</w:t>
            </w:r>
            <w:r w:rsidRPr="009D0596">
              <w:rPr>
                <w:rFonts w:eastAsia="標楷體" w:hint="eastAsia"/>
                <w:color w:val="000000"/>
                <w:sz w:val="20"/>
                <w:szCs w:val="20"/>
              </w:rPr>
              <w:t>E-IV-2</w:t>
            </w:r>
            <w:r w:rsidRPr="009D0596">
              <w:rPr>
                <w:rFonts w:eastAsia="標楷體" w:hint="eastAsia"/>
                <w:color w:val="000000"/>
                <w:sz w:val="20"/>
                <w:szCs w:val="20"/>
              </w:rPr>
              <w:t>樂器的構造、發音原理、演奏技巧，以及不同的演奏形式。</w:t>
            </w:r>
          </w:p>
          <w:p w14:paraId="30D5168C"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E-IV-3</w:t>
            </w:r>
            <w:r w:rsidRPr="009D0596">
              <w:rPr>
                <w:rFonts w:eastAsia="標楷體" w:hint="eastAsia"/>
                <w:color w:val="000000"/>
                <w:sz w:val="20"/>
                <w:szCs w:val="20"/>
              </w:rPr>
              <w:t>音樂符號與術語、記譜法或簡易音樂軟體。</w:t>
            </w:r>
          </w:p>
          <w:p w14:paraId="79CEB567"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E-IV-4</w:t>
            </w:r>
            <w:r w:rsidRPr="009D0596">
              <w:rPr>
                <w:rFonts w:eastAsia="標楷體" w:hint="eastAsia"/>
                <w:color w:val="000000"/>
                <w:sz w:val="20"/>
                <w:szCs w:val="20"/>
              </w:rPr>
              <w:t>音樂元素，如：音色、調式、和聲等。</w:t>
            </w:r>
          </w:p>
          <w:p w14:paraId="205F9F4A" w14:textId="0A121846"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A-IV-2</w:t>
            </w:r>
            <w:r w:rsidRPr="009D0596">
              <w:rPr>
                <w:rFonts w:eastAsia="標楷體" w:hint="eastAsia"/>
                <w:color w:val="000000"/>
                <w:sz w:val="20"/>
                <w:szCs w:val="20"/>
              </w:rPr>
              <w:t>相關音樂語彙，如音色、和聲等描述音樂元素之音樂術語，或相關之一般性用語。</w:t>
            </w:r>
          </w:p>
        </w:tc>
        <w:tc>
          <w:tcPr>
            <w:tcW w:w="2552" w:type="dxa"/>
            <w:shd w:val="clear" w:color="auto" w:fill="auto"/>
          </w:tcPr>
          <w:p w14:paraId="7C428420"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lastRenderedPageBreak/>
              <w:t>音</w:t>
            </w:r>
            <w:r w:rsidRPr="009D0596">
              <w:rPr>
                <w:rFonts w:eastAsia="標楷體" w:hint="eastAsia"/>
                <w:color w:val="000000"/>
                <w:sz w:val="20"/>
                <w:szCs w:val="20"/>
              </w:rPr>
              <w:t>1-IV-1</w:t>
            </w:r>
            <w:r w:rsidRPr="009D0596">
              <w:rPr>
                <w:rFonts w:eastAsia="標楷體" w:hint="eastAsia"/>
                <w:color w:val="000000"/>
                <w:sz w:val="20"/>
                <w:szCs w:val="20"/>
              </w:rPr>
              <w:t>能理解音樂符號並回應指揮，進行歌唱及演奏，展現音樂美感意識。</w:t>
            </w:r>
          </w:p>
          <w:p w14:paraId="1ED3A9F3"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lastRenderedPageBreak/>
              <w:t>音</w:t>
            </w:r>
            <w:r w:rsidRPr="009D0596">
              <w:rPr>
                <w:rFonts w:eastAsia="標楷體" w:hint="eastAsia"/>
                <w:color w:val="000000"/>
                <w:sz w:val="20"/>
                <w:szCs w:val="20"/>
              </w:rPr>
              <w:t>1-IV-2</w:t>
            </w:r>
            <w:r w:rsidRPr="009D0596">
              <w:rPr>
                <w:rFonts w:eastAsia="標楷體" w:hint="eastAsia"/>
                <w:color w:val="000000"/>
                <w:sz w:val="20"/>
                <w:szCs w:val="20"/>
              </w:rPr>
              <w:t>能融入傳統、當代或流行音樂的風格，改編樂曲，以表達觀點。</w:t>
            </w:r>
          </w:p>
          <w:p w14:paraId="392B9F87"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2-IV-1</w:t>
            </w:r>
            <w:r w:rsidRPr="009D0596">
              <w:rPr>
                <w:rFonts w:eastAsia="標楷體" w:hint="eastAsia"/>
                <w:color w:val="000000"/>
                <w:sz w:val="20"/>
                <w:szCs w:val="20"/>
              </w:rPr>
              <w:t>能使用適當的音樂語彙，賞析各類音樂作品，體會藝術文化之美。</w:t>
            </w:r>
          </w:p>
          <w:p w14:paraId="5993C61F"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2-</w:t>
            </w:r>
            <w:r w:rsidRPr="009D0596">
              <w:rPr>
                <w:rFonts w:eastAsia="標楷體" w:hint="eastAsia"/>
                <w:color w:val="000000"/>
                <w:sz w:val="20"/>
                <w:szCs w:val="20"/>
              </w:rPr>
              <w:t>Ⅳ</w:t>
            </w:r>
            <w:r w:rsidRPr="009D0596">
              <w:rPr>
                <w:rFonts w:eastAsia="標楷體" w:hint="eastAsia"/>
                <w:color w:val="000000"/>
                <w:sz w:val="20"/>
                <w:szCs w:val="20"/>
              </w:rPr>
              <w:t>-2</w:t>
            </w:r>
            <w:r w:rsidRPr="009D0596">
              <w:rPr>
                <w:rFonts w:eastAsia="標楷體" w:hint="eastAsia"/>
                <w:color w:val="000000"/>
                <w:sz w:val="20"/>
                <w:szCs w:val="20"/>
              </w:rPr>
              <w:t>能透過討論，以探究樂曲創作背景與社會文化的關聯及其意義，表達多元觀點。</w:t>
            </w:r>
          </w:p>
          <w:p w14:paraId="1396525B" w14:textId="77777777" w:rsidR="00266C71" w:rsidRPr="009D0596" w:rsidRDefault="00266C71" w:rsidP="00266C71">
            <w:pPr>
              <w:adjustRightInd w:val="0"/>
              <w:spacing w:line="260" w:lineRule="exact"/>
              <w:jc w:val="both"/>
              <w:rPr>
                <w:rFonts w:eastAsia="標楷體"/>
                <w:color w:val="000000"/>
                <w:sz w:val="20"/>
                <w:szCs w:val="20"/>
              </w:rPr>
            </w:pPr>
          </w:p>
        </w:tc>
        <w:tc>
          <w:tcPr>
            <w:tcW w:w="1842" w:type="dxa"/>
            <w:shd w:val="clear" w:color="auto" w:fill="auto"/>
          </w:tcPr>
          <w:p w14:paraId="094AB819"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lastRenderedPageBreak/>
              <w:t>1.</w:t>
            </w:r>
            <w:r w:rsidRPr="009D0596">
              <w:rPr>
                <w:rFonts w:eastAsia="標楷體" w:hint="eastAsia"/>
                <w:color w:val="000000"/>
                <w:sz w:val="20"/>
                <w:szCs w:val="20"/>
              </w:rPr>
              <w:t>歷程性評量：</w:t>
            </w:r>
          </w:p>
          <w:p w14:paraId="12853E46"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學生上課參與度。</w:t>
            </w:r>
          </w:p>
          <w:p w14:paraId="1CB2B6D5"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分組討論的合作程度。</w:t>
            </w:r>
          </w:p>
          <w:p w14:paraId="0F1CD416"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lastRenderedPageBreak/>
              <w:t>2.</w:t>
            </w:r>
            <w:r w:rsidRPr="009D0596">
              <w:rPr>
                <w:rFonts w:eastAsia="標楷體" w:hint="eastAsia"/>
                <w:color w:val="000000"/>
                <w:sz w:val="20"/>
                <w:szCs w:val="20"/>
              </w:rPr>
              <w:t>總結性評量：</w:t>
            </w:r>
          </w:p>
          <w:p w14:paraId="60010723"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認識各種擊樂樂器表演型式。</w:t>
            </w:r>
          </w:p>
          <w:p w14:paraId="1C0F776B" w14:textId="227BBDEE"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瞭解東西方打擊樂器的異同處。</w:t>
            </w:r>
          </w:p>
        </w:tc>
        <w:tc>
          <w:tcPr>
            <w:tcW w:w="1560" w:type="dxa"/>
          </w:tcPr>
          <w:p w14:paraId="1864FAB9" w14:textId="77777777" w:rsidR="00266C71" w:rsidRPr="00D6184D" w:rsidRDefault="00266C71" w:rsidP="00266C71">
            <w:pPr>
              <w:adjustRightInd w:val="0"/>
              <w:spacing w:line="260" w:lineRule="exact"/>
              <w:jc w:val="both"/>
              <w:rPr>
                <w:rFonts w:eastAsia="標楷體"/>
                <w:sz w:val="20"/>
                <w:szCs w:val="20"/>
              </w:rPr>
            </w:pPr>
            <w:r w:rsidRPr="002853CD">
              <w:rPr>
                <w:rFonts w:eastAsia="標楷體"/>
                <w:kern w:val="0"/>
                <w:sz w:val="20"/>
                <w:szCs w:val="16"/>
              </w:rPr>
              <w:lastRenderedPageBreak/>
              <w:t>課綱</w:t>
            </w:r>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kern w:val="0"/>
                <w:sz w:val="20"/>
                <w:szCs w:val="16"/>
              </w:rPr>
              <w:t>多元文化</w:t>
            </w:r>
            <w:r w:rsidRPr="002853CD">
              <w:rPr>
                <w:rFonts w:eastAsia="標楷體"/>
                <w:kern w:val="0"/>
                <w:sz w:val="20"/>
                <w:szCs w:val="16"/>
              </w:rPr>
              <w:t>-(</w:t>
            </w:r>
            <w:r>
              <w:rPr>
                <w:rFonts w:eastAsia="標楷體"/>
                <w:kern w:val="0"/>
                <w:sz w:val="20"/>
                <w:szCs w:val="16"/>
              </w:rPr>
              <w:t>多</w:t>
            </w:r>
            <w:r>
              <w:rPr>
                <w:rFonts w:eastAsia="標楷體"/>
                <w:kern w:val="0"/>
                <w:sz w:val="20"/>
                <w:szCs w:val="16"/>
              </w:rPr>
              <w:t>J5</w:t>
            </w:r>
            <w:r w:rsidRPr="002853CD">
              <w:rPr>
                <w:rFonts w:eastAsia="標楷體"/>
                <w:kern w:val="0"/>
                <w:sz w:val="20"/>
                <w:szCs w:val="16"/>
              </w:rPr>
              <w:t>)-1</w:t>
            </w:r>
          </w:p>
        </w:tc>
        <w:tc>
          <w:tcPr>
            <w:tcW w:w="2126" w:type="dxa"/>
            <w:shd w:val="clear" w:color="auto" w:fill="auto"/>
          </w:tcPr>
          <w:p w14:paraId="372D0873"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55A9E3C4"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7193B4AF" w14:textId="77777777" w:rsidR="00266C71" w:rsidRPr="008479C1" w:rsidRDefault="00266C71" w:rsidP="00266C71">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4432A8B4" w14:textId="4A879FA6" w:rsidR="00266C71" w:rsidRPr="008479C1" w:rsidRDefault="00266C71" w:rsidP="00266C71">
            <w:pPr>
              <w:adjustRightInd w:val="0"/>
              <w:spacing w:line="260" w:lineRule="exact"/>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94" w:type="dxa"/>
            <w:shd w:val="clear" w:color="auto" w:fill="auto"/>
          </w:tcPr>
          <w:p w14:paraId="667EE4F8"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2D22E74B" w14:textId="77777777" w:rsidR="00266C71" w:rsidRPr="008479C1" w:rsidRDefault="00266C71" w:rsidP="00266C71">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p w14:paraId="2F1002FC" w14:textId="77777777" w:rsidR="00266C71" w:rsidRPr="008479C1" w:rsidRDefault="00266C71" w:rsidP="00266C71">
            <w:pPr>
              <w:adjustRightInd w:val="0"/>
              <w:spacing w:line="260" w:lineRule="exact"/>
              <w:jc w:val="both"/>
              <w:rPr>
                <w:rFonts w:eastAsia="標楷體"/>
                <w:color w:val="000000" w:themeColor="text1"/>
                <w:sz w:val="20"/>
                <w:szCs w:val="20"/>
              </w:rPr>
            </w:pPr>
          </w:p>
        </w:tc>
      </w:tr>
      <w:tr w:rsidR="00266C71" w:rsidRPr="00D6184D" w14:paraId="20F33770" w14:textId="77777777" w:rsidTr="00266C71">
        <w:trPr>
          <w:gridAfter w:val="1"/>
          <w:wAfter w:w="20" w:type="dxa"/>
          <w:jc w:val="center"/>
        </w:trPr>
        <w:tc>
          <w:tcPr>
            <w:tcW w:w="492" w:type="dxa"/>
            <w:vAlign w:val="center"/>
          </w:tcPr>
          <w:p w14:paraId="2C2F52B0" w14:textId="476DB668" w:rsidR="00266C71" w:rsidRDefault="00266C71" w:rsidP="00266C71">
            <w:pPr>
              <w:jc w:val="center"/>
              <w:rPr>
                <w:rFonts w:ascii="標楷體" w:eastAsia="標楷體" w:hAnsi="標楷體" w:hint="eastAsia"/>
                <w:sz w:val="18"/>
                <w:szCs w:val="18"/>
              </w:rPr>
            </w:pPr>
            <w:r>
              <w:rPr>
                <w:rFonts w:ascii="標楷體" w:eastAsia="標楷體" w:hAnsi="標楷體" w:hint="eastAsia"/>
                <w:sz w:val="18"/>
                <w:szCs w:val="18"/>
              </w:rPr>
              <w:t>8</w:t>
            </w:r>
          </w:p>
        </w:tc>
        <w:tc>
          <w:tcPr>
            <w:tcW w:w="1417" w:type="dxa"/>
            <w:shd w:val="clear" w:color="auto" w:fill="auto"/>
          </w:tcPr>
          <w:p w14:paraId="65B0021A" w14:textId="77777777" w:rsidR="00266C71" w:rsidRPr="00D6184D" w:rsidRDefault="00266C71" w:rsidP="00266C71">
            <w:pPr>
              <w:adjustRightInd w:val="0"/>
              <w:spacing w:line="260" w:lineRule="exact"/>
              <w:jc w:val="both"/>
              <w:rPr>
                <w:rFonts w:eastAsia="標楷體"/>
                <w:b/>
                <w:snapToGrid w:val="0"/>
                <w:color w:val="000000"/>
                <w:kern w:val="0"/>
                <w:sz w:val="20"/>
                <w:szCs w:val="20"/>
              </w:rPr>
            </w:pPr>
            <w:r w:rsidRPr="00D6184D">
              <w:rPr>
                <w:rFonts w:ascii="Cambria Math" w:eastAsia="標楷體" w:hAnsi="Cambria Math" w:cs="Cambria Math"/>
                <w:b/>
                <w:snapToGrid w:val="0"/>
                <w:color w:val="000000"/>
                <w:kern w:val="0"/>
                <w:sz w:val="20"/>
                <w:szCs w:val="20"/>
              </w:rPr>
              <w:t>◎</w:t>
            </w:r>
            <w:r w:rsidRPr="00D6184D">
              <w:rPr>
                <w:rFonts w:eastAsia="標楷體"/>
                <w:b/>
                <w:snapToGrid w:val="0"/>
                <w:color w:val="000000"/>
                <w:kern w:val="0"/>
                <w:sz w:val="20"/>
                <w:szCs w:val="20"/>
              </w:rPr>
              <w:t>音樂</w:t>
            </w:r>
          </w:p>
          <w:p w14:paraId="2C4D8905" w14:textId="77777777" w:rsidR="00266C71" w:rsidRPr="00D6184D" w:rsidRDefault="00266C71" w:rsidP="00266C71">
            <w:pPr>
              <w:adjustRightInd w:val="0"/>
              <w:spacing w:line="260" w:lineRule="exact"/>
              <w:jc w:val="both"/>
              <w:rPr>
                <w:rFonts w:eastAsia="標楷體"/>
                <w:color w:val="000000"/>
                <w:sz w:val="20"/>
                <w:szCs w:val="20"/>
              </w:rPr>
            </w:pPr>
            <w:r w:rsidRPr="00D6184D">
              <w:rPr>
                <w:rFonts w:eastAsia="標楷體"/>
                <w:color w:val="000000"/>
                <w:sz w:val="20"/>
                <w:szCs w:val="20"/>
              </w:rPr>
              <w:t>第五課：玩樂生活：敲鼓玩樂樂逍遙</w:t>
            </w:r>
          </w:p>
        </w:tc>
        <w:tc>
          <w:tcPr>
            <w:tcW w:w="1843" w:type="dxa"/>
            <w:shd w:val="clear" w:color="auto" w:fill="auto"/>
          </w:tcPr>
          <w:p w14:paraId="00BEA4AE"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-J-A2</w:t>
            </w:r>
            <w:r w:rsidRPr="009D0596">
              <w:rPr>
                <w:rFonts w:eastAsia="標楷體" w:hint="eastAsia"/>
                <w:color w:val="000000"/>
                <w:sz w:val="20"/>
                <w:szCs w:val="20"/>
              </w:rPr>
              <w:t>嘗試設計思考，探索藝術實踐解決問題的途徑。</w:t>
            </w:r>
          </w:p>
          <w:p w14:paraId="2CC04CC0"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-J-B1</w:t>
            </w:r>
            <w:r w:rsidRPr="009D0596">
              <w:rPr>
                <w:rFonts w:eastAsia="標楷體" w:hint="eastAsia"/>
                <w:color w:val="000000"/>
                <w:sz w:val="20"/>
                <w:szCs w:val="20"/>
              </w:rPr>
              <w:t>應用藝術符號，以表達觀點與風格。</w:t>
            </w:r>
          </w:p>
          <w:p w14:paraId="684D3BAA"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-J-B3</w:t>
            </w:r>
            <w:r w:rsidRPr="009D0596">
              <w:rPr>
                <w:rFonts w:eastAsia="標楷體" w:hint="eastAsia"/>
                <w:color w:val="000000"/>
                <w:sz w:val="20"/>
                <w:szCs w:val="20"/>
              </w:rPr>
              <w:t>善用多元感官，探索理解藝術與生活的關聯，以展現美感意識。</w:t>
            </w:r>
          </w:p>
          <w:p w14:paraId="0CF15DCA" w14:textId="75F6CCE6"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-J-C2</w:t>
            </w:r>
            <w:r w:rsidRPr="009D0596">
              <w:rPr>
                <w:rFonts w:eastAsia="標楷體" w:hint="eastAsia"/>
                <w:color w:val="000000"/>
                <w:sz w:val="20"/>
                <w:szCs w:val="20"/>
              </w:rPr>
              <w:t>透過藝術實踐，建立利他與合群的知能，培養團隊合作與溝通協調的能力。</w:t>
            </w:r>
          </w:p>
        </w:tc>
        <w:tc>
          <w:tcPr>
            <w:tcW w:w="2268" w:type="dxa"/>
            <w:shd w:val="clear" w:color="auto" w:fill="auto"/>
          </w:tcPr>
          <w:p w14:paraId="29354A3A"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w:t>
            </w:r>
            <w:r w:rsidRPr="009D0596">
              <w:rPr>
                <w:rFonts w:eastAsia="標楷體" w:hint="eastAsia"/>
                <w:color w:val="000000"/>
                <w:sz w:val="20"/>
                <w:szCs w:val="20"/>
              </w:rPr>
              <w:t>Ⅳ</w:t>
            </w:r>
            <w:r w:rsidRPr="009D0596">
              <w:rPr>
                <w:rFonts w:eastAsia="標楷體" w:hint="eastAsia"/>
                <w:color w:val="000000"/>
                <w:sz w:val="20"/>
                <w:szCs w:val="20"/>
              </w:rPr>
              <w:t>-1</w:t>
            </w:r>
            <w:r w:rsidRPr="009D0596">
              <w:rPr>
                <w:rFonts w:eastAsia="標楷體" w:hint="eastAsia"/>
                <w:color w:val="000000"/>
                <w:sz w:val="20"/>
                <w:szCs w:val="20"/>
              </w:rPr>
              <w:t>多元形式歌曲。基礎歌唱技巧，如：發聲技巧、表情等。</w:t>
            </w:r>
          </w:p>
          <w:p w14:paraId="7C6D626A"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E-IV-2</w:t>
            </w:r>
            <w:r w:rsidRPr="009D0596">
              <w:rPr>
                <w:rFonts w:eastAsia="標楷體" w:hint="eastAsia"/>
                <w:color w:val="000000"/>
                <w:sz w:val="20"/>
                <w:szCs w:val="20"/>
              </w:rPr>
              <w:t>樂器的構造、發音原理、演奏技巧，以及不同的演奏形式。</w:t>
            </w:r>
          </w:p>
          <w:p w14:paraId="0B658A6D"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E-IV-3</w:t>
            </w:r>
            <w:r w:rsidRPr="009D0596">
              <w:rPr>
                <w:rFonts w:eastAsia="標楷體" w:hint="eastAsia"/>
                <w:color w:val="000000"/>
                <w:sz w:val="20"/>
                <w:szCs w:val="20"/>
              </w:rPr>
              <w:t>音樂符號與術語、記譜法或簡易音樂軟體。</w:t>
            </w:r>
          </w:p>
          <w:p w14:paraId="517C2C46"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E-IV-4</w:t>
            </w:r>
            <w:r w:rsidRPr="009D0596">
              <w:rPr>
                <w:rFonts w:eastAsia="標楷體" w:hint="eastAsia"/>
                <w:color w:val="000000"/>
                <w:sz w:val="20"/>
                <w:szCs w:val="20"/>
              </w:rPr>
              <w:t>音樂元素，如：音色、調式、和聲等。</w:t>
            </w:r>
          </w:p>
          <w:p w14:paraId="2826A129" w14:textId="23BB4782"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A-IV-2</w:t>
            </w:r>
            <w:r w:rsidRPr="009D0596">
              <w:rPr>
                <w:rFonts w:eastAsia="標楷體" w:hint="eastAsia"/>
                <w:color w:val="000000"/>
                <w:sz w:val="20"/>
                <w:szCs w:val="20"/>
              </w:rPr>
              <w:t>相關音樂語彙，如音色、和聲等描述音樂元素之音樂術語，或相關之一般性用語。</w:t>
            </w:r>
          </w:p>
        </w:tc>
        <w:tc>
          <w:tcPr>
            <w:tcW w:w="2552" w:type="dxa"/>
            <w:shd w:val="clear" w:color="auto" w:fill="auto"/>
          </w:tcPr>
          <w:p w14:paraId="782C8A2B"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1-IV-1</w:t>
            </w:r>
            <w:r w:rsidRPr="009D0596">
              <w:rPr>
                <w:rFonts w:eastAsia="標楷體" w:hint="eastAsia"/>
                <w:color w:val="000000"/>
                <w:sz w:val="20"/>
                <w:szCs w:val="20"/>
              </w:rPr>
              <w:t>能理解音樂符號並回應指揮，進行歌唱及演奏，展現音樂美感意識。</w:t>
            </w:r>
          </w:p>
          <w:p w14:paraId="5FBD7B78"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1-IV-2</w:t>
            </w:r>
            <w:r w:rsidRPr="009D0596">
              <w:rPr>
                <w:rFonts w:eastAsia="標楷體" w:hint="eastAsia"/>
                <w:color w:val="000000"/>
                <w:sz w:val="20"/>
                <w:szCs w:val="20"/>
              </w:rPr>
              <w:t>能融入傳統、當代或流行音樂的風格，改編樂曲，以表達觀點。</w:t>
            </w:r>
          </w:p>
          <w:p w14:paraId="0336A182"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2-IV-1</w:t>
            </w:r>
            <w:r w:rsidRPr="009D0596">
              <w:rPr>
                <w:rFonts w:eastAsia="標楷體" w:hint="eastAsia"/>
                <w:color w:val="000000"/>
                <w:sz w:val="20"/>
                <w:szCs w:val="20"/>
              </w:rPr>
              <w:t>能使用適當的音樂語彙，賞析各類音樂作品，體會藝術文化之美。</w:t>
            </w:r>
          </w:p>
          <w:p w14:paraId="364F5779" w14:textId="61DEB5D1"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2-</w:t>
            </w:r>
            <w:r w:rsidRPr="009D0596">
              <w:rPr>
                <w:rFonts w:eastAsia="標楷體" w:hint="eastAsia"/>
                <w:color w:val="000000"/>
                <w:sz w:val="20"/>
                <w:szCs w:val="20"/>
              </w:rPr>
              <w:t>Ⅳ</w:t>
            </w:r>
            <w:r w:rsidRPr="009D0596">
              <w:rPr>
                <w:rFonts w:eastAsia="標楷體" w:hint="eastAsia"/>
                <w:color w:val="000000"/>
                <w:sz w:val="20"/>
                <w:szCs w:val="20"/>
              </w:rPr>
              <w:t>-2</w:t>
            </w:r>
            <w:r w:rsidRPr="009D0596">
              <w:rPr>
                <w:rFonts w:eastAsia="標楷體" w:hint="eastAsia"/>
                <w:color w:val="000000"/>
                <w:sz w:val="20"/>
                <w:szCs w:val="20"/>
              </w:rPr>
              <w:t>能透過討論，以探究樂曲創作背景與社會文化的關聯及其意義，表達多元觀點。</w:t>
            </w:r>
          </w:p>
        </w:tc>
        <w:tc>
          <w:tcPr>
            <w:tcW w:w="1842" w:type="dxa"/>
            <w:shd w:val="clear" w:color="auto" w:fill="auto"/>
          </w:tcPr>
          <w:p w14:paraId="1A184FC7"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歷程性評量：</w:t>
            </w:r>
          </w:p>
          <w:p w14:paraId="31B954DE"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學生上課參與度。</w:t>
            </w:r>
          </w:p>
          <w:p w14:paraId="2DF99EBE"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分組練習的合作程度。</w:t>
            </w:r>
          </w:p>
          <w:p w14:paraId="5C4BAD8C"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總結性評量：</w:t>
            </w:r>
          </w:p>
          <w:p w14:paraId="5E4DBB7C"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瞭解打擊樂器的記譜。</w:t>
            </w:r>
          </w:p>
          <w:p w14:paraId="671E65E7"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能欣賞〈在海底〉中不同樂器的音色與音高變化。</w:t>
            </w:r>
          </w:p>
          <w:p w14:paraId="1438314D"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(3)</w:t>
            </w:r>
            <w:r w:rsidRPr="009D0596">
              <w:rPr>
                <w:rFonts w:eastAsia="標楷體" w:hint="eastAsia"/>
                <w:color w:val="000000"/>
                <w:sz w:val="20"/>
                <w:szCs w:val="20"/>
              </w:rPr>
              <w:t>認識力度術語與速度術語。</w:t>
            </w:r>
          </w:p>
          <w:p w14:paraId="58A0BF85" w14:textId="4AC81D68"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(4)</w:t>
            </w:r>
            <w:r w:rsidRPr="009D0596">
              <w:rPr>
                <w:rFonts w:eastAsia="標楷體" w:hint="eastAsia"/>
                <w:color w:val="000000"/>
                <w:sz w:val="20"/>
                <w:szCs w:val="20"/>
              </w:rPr>
              <w:t>能結合節奏、速度完成身體打擊樂。</w:t>
            </w:r>
          </w:p>
        </w:tc>
        <w:tc>
          <w:tcPr>
            <w:tcW w:w="1560" w:type="dxa"/>
          </w:tcPr>
          <w:p w14:paraId="29E03546" w14:textId="77777777" w:rsidR="00266C71" w:rsidRPr="00D6184D" w:rsidRDefault="00266C71" w:rsidP="00266C71">
            <w:pPr>
              <w:adjustRightInd w:val="0"/>
              <w:spacing w:line="260" w:lineRule="exact"/>
              <w:jc w:val="both"/>
              <w:rPr>
                <w:rFonts w:eastAsia="標楷體"/>
                <w:sz w:val="20"/>
                <w:szCs w:val="20"/>
              </w:rPr>
            </w:pPr>
            <w:r w:rsidRPr="002853CD">
              <w:rPr>
                <w:rFonts w:eastAsia="標楷體"/>
                <w:kern w:val="0"/>
                <w:sz w:val="20"/>
                <w:szCs w:val="16"/>
              </w:rPr>
              <w:t>課綱</w:t>
            </w:r>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kern w:val="0"/>
                <w:sz w:val="20"/>
                <w:szCs w:val="16"/>
              </w:rPr>
              <w:t>多元文化</w:t>
            </w:r>
            <w:r w:rsidRPr="002853CD">
              <w:rPr>
                <w:rFonts w:eastAsia="標楷體"/>
                <w:kern w:val="0"/>
                <w:sz w:val="20"/>
                <w:szCs w:val="16"/>
              </w:rPr>
              <w:t>-(</w:t>
            </w:r>
            <w:r>
              <w:rPr>
                <w:rFonts w:eastAsia="標楷體"/>
                <w:kern w:val="0"/>
                <w:sz w:val="20"/>
                <w:szCs w:val="16"/>
              </w:rPr>
              <w:t>多</w:t>
            </w:r>
            <w:r>
              <w:rPr>
                <w:rFonts w:eastAsia="標楷體"/>
                <w:kern w:val="0"/>
                <w:sz w:val="20"/>
                <w:szCs w:val="16"/>
              </w:rPr>
              <w:t>J5</w:t>
            </w:r>
            <w:r w:rsidRPr="002853CD">
              <w:rPr>
                <w:rFonts w:eastAsia="標楷體"/>
                <w:kern w:val="0"/>
                <w:sz w:val="20"/>
                <w:szCs w:val="16"/>
              </w:rPr>
              <w:t>)-1</w:t>
            </w:r>
          </w:p>
        </w:tc>
        <w:tc>
          <w:tcPr>
            <w:tcW w:w="2126" w:type="dxa"/>
            <w:shd w:val="clear" w:color="auto" w:fill="auto"/>
          </w:tcPr>
          <w:p w14:paraId="6F8F9D8E"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739C3762"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4B05B2E5" w14:textId="77777777" w:rsidR="00266C71" w:rsidRPr="008479C1" w:rsidRDefault="00266C71" w:rsidP="00266C71">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3986352B" w14:textId="34ACE49E" w:rsidR="00266C71" w:rsidRPr="008479C1" w:rsidRDefault="00266C71" w:rsidP="00266C71">
            <w:pPr>
              <w:adjustRightInd w:val="0"/>
              <w:spacing w:line="260" w:lineRule="exact"/>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94" w:type="dxa"/>
            <w:shd w:val="clear" w:color="auto" w:fill="auto"/>
          </w:tcPr>
          <w:p w14:paraId="6CB2918E"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1986D3BF" w14:textId="77777777" w:rsidR="00266C71" w:rsidRPr="008479C1" w:rsidRDefault="00266C71" w:rsidP="00266C71">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p w14:paraId="6476143C" w14:textId="77777777" w:rsidR="00266C71" w:rsidRPr="008479C1" w:rsidRDefault="00266C71" w:rsidP="00266C71">
            <w:pPr>
              <w:adjustRightInd w:val="0"/>
              <w:spacing w:line="260" w:lineRule="exact"/>
              <w:jc w:val="both"/>
              <w:rPr>
                <w:rFonts w:eastAsia="標楷體"/>
                <w:color w:val="000000" w:themeColor="text1"/>
                <w:sz w:val="20"/>
                <w:szCs w:val="20"/>
              </w:rPr>
            </w:pPr>
          </w:p>
        </w:tc>
      </w:tr>
      <w:tr w:rsidR="00266C71" w:rsidRPr="00D6184D" w14:paraId="3571CD0C" w14:textId="77777777" w:rsidTr="00266C71">
        <w:trPr>
          <w:gridAfter w:val="1"/>
          <w:wAfter w:w="20" w:type="dxa"/>
          <w:jc w:val="center"/>
        </w:trPr>
        <w:tc>
          <w:tcPr>
            <w:tcW w:w="492" w:type="dxa"/>
            <w:vAlign w:val="center"/>
          </w:tcPr>
          <w:p w14:paraId="1530AD68" w14:textId="56FB8BAC" w:rsidR="00266C71" w:rsidRDefault="00266C71" w:rsidP="00266C71">
            <w:pPr>
              <w:jc w:val="center"/>
              <w:rPr>
                <w:rFonts w:ascii="標楷體" w:eastAsia="標楷體" w:hAnsi="標楷體" w:hint="eastAsia"/>
                <w:sz w:val="18"/>
                <w:szCs w:val="18"/>
              </w:rPr>
            </w:pPr>
            <w:r>
              <w:rPr>
                <w:rFonts w:ascii="標楷體" w:eastAsia="標楷體" w:hAnsi="標楷體" w:hint="eastAsia"/>
                <w:sz w:val="18"/>
                <w:szCs w:val="18"/>
              </w:rPr>
              <w:t>9</w:t>
            </w:r>
          </w:p>
        </w:tc>
        <w:tc>
          <w:tcPr>
            <w:tcW w:w="1417" w:type="dxa"/>
            <w:shd w:val="clear" w:color="auto" w:fill="auto"/>
          </w:tcPr>
          <w:p w14:paraId="7B68BE3D" w14:textId="77777777" w:rsidR="00266C71" w:rsidRPr="00D6184D" w:rsidRDefault="00266C71" w:rsidP="00266C71">
            <w:pPr>
              <w:adjustRightInd w:val="0"/>
              <w:spacing w:line="260" w:lineRule="exact"/>
              <w:jc w:val="both"/>
              <w:rPr>
                <w:rFonts w:eastAsia="標楷體"/>
                <w:b/>
                <w:snapToGrid w:val="0"/>
                <w:color w:val="000000"/>
                <w:kern w:val="0"/>
                <w:sz w:val="20"/>
                <w:szCs w:val="20"/>
              </w:rPr>
            </w:pPr>
            <w:r w:rsidRPr="00D6184D">
              <w:rPr>
                <w:rFonts w:ascii="Cambria Math" w:eastAsia="標楷體" w:hAnsi="Cambria Math" w:cs="Cambria Math"/>
                <w:b/>
                <w:snapToGrid w:val="0"/>
                <w:color w:val="000000"/>
                <w:kern w:val="0"/>
                <w:sz w:val="20"/>
                <w:szCs w:val="20"/>
              </w:rPr>
              <w:t>◎</w:t>
            </w:r>
            <w:r w:rsidRPr="00D6184D">
              <w:rPr>
                <w:rFonts w:eastAsia="標楷體"/>
                <w:b/>
                <w:snapToGrid w:val="0"/>
                <w:color w:val="000000"/>
                <w:kern w:val="0"/>
                <w:sz w:val="20"/>
                <w:szCs w:val="20"/>
              </w:rPr>
              <w:t>音樂</w:t>
            </w:r>
          </w:p>
          <w:p w14:paraId="7C57208B" w14:textId="77777777" w:rsidR="00266C71" w:rsidRPr="00D6184D" w:rsidRDefault="00266C71" w:rsidP="00266C71">
            <w:pPr>
              <w:adjustRightInd w:val="0"/>
              <w:spacing w:line="260" w:lineRule="exact"/>
              <w:jc w:val="both"/>
              <w:rPr>
                <w:rFonts w:eastAsia="標楷體"/>
                <w:color w:val="000000"/>
                <w:sz w:val="20"/>
                <w:szCs w:val="20"/>
              </w:rPr>
            </w:pPr>
            <w:r w:rsidRPr="00D6184D">
              <w:rPr>
                <w:rFonts w:eastAsia="標楷體"/>
                <w:color w:val="000000"/>
                <w:sz w:val="20"/>
                <w:szCs w:val="20"/>
              </w:rPr>
              <w:t>第五課：玩樂生活：敲鼓玩樂樂逍遙</w:t>
            </w:r>
          </w:p>
        </w:tc>
        <w:tc>
          <w:tcPr>
            <w:tcW w:w="1843" w:type="dxa"/>
            <w:shd w:val="clear" w:color="auto" w:fill="auto"/>
          </w:tcPr>
          <w:p w14:paraId="59FDA1C6"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-J-A2</w:t>
            </w:r>
            <w:r w:rsidRPr="009D0596">
              <w:rPr>
                <w:rFonts w:eastAsia="標楷體" w:hint="eastAsia"/>
                <w:color w:val="000000"/>
                <w:sz w:val="20"/>
                <w:szCs w:val="20"/>
              </w:rPr>
              <w:t>嘗試設計思考，探索藝術實踐解決問題的途徑。</w:t>
            </w:r>
          </w:p>
          <w:p w14:paraId="7234029E"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-J-B1</w:t>
            </w:r>
            <w:r w:rsidRPr="009D0596">
              <w:rPr>
                <w:rFonts w:eastAsia="標楷體" w:hint="eastAsia"/>
                <w:color w:val="000000"/>
                <w:sz w:val="20"/>
                <w:szCs w:val="20"/>
              </w:rPr>
              <w:t>應用藝術符號，以表達觀點與風格。</w:t>
            </w:r>
          </w:p>
          <w:p w14:paraId="50555CF6"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-J-B3</w:t>
            </w:r>
            <w:r w:rsidRPr="009D0596">
              <w:rPr>
                <w:rFonts w:eastAsia="標楷體" w:hint="eastAsia"/>
                <w:color w:val="000000"/>
                <w:sz w:val="20"/>
                <w:szCs w:val="20"/>
              </w:rPr>
              <w:t>善用多元感官，探索理解藝術與</w:t>
            </w:r>
            <w:r w:rsidRPr="009D0596">
              <w:rPr>
                <w:rFonts w:eastAsia="標楷體" w:hint="eastAsia"/>
                <w:color w:val="000000"/>
                <w:sz w:val="20"/>
                <w:szCs w:val="20"/>
              </w:rPr>
              <w:lastRenderedPageBreak/>
              <w:t>生活的關聯，以展現美感意識。</w:t>
            </w:r>
          </w:p>
          <w:p w14:paraId="71A1842C" w14:textId="75DC230E"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-J-C2</w:t>
            </w:r>
            <w:r w:rsidRPr="009D0596">
              <w:rPr>
                <w:rFonts w:eastAsia="標楷體" w:hint="eastAsia"/>
                <w:color w:val="000000"/>
                <w:sz w:val="20"/>
                <w:szCs w:val="20"/>
              </w:rPr>
              <w:t>透過藝術實踐，建立利他與合群的知能，培養團隊合作與溝通協調的能力。</w:t>
            </w:r>
          </w:p>
        </w:tc>
        <w:tc>
          <w:tcPr>
            <w:tcW w:w="2268" w:type="dxa"/>
            <w:shd w:val="clear" w:color="auto" w:fill="auto"/>
          </w:tcPr>
          <w:p w14:paraId="42DE5C26"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lastRenderedPageBreak/>
              <w:t>音</w:t>
            </w:r>
            <w:r w:rsidRPr="009D0596">
              <w:rPr>
                <w:rFonts w:eastAsia="標楷體" w:hint="eastAsia"/>
                <w:color w:val="000000"/>
                <w:sz w:val="20"/>
                <w:szCs w:val="20"/>
              </w:rPr>
              <w:t>E-</w:t>
            </w:r>
            <w:r w:rsidRPr="009D0596">
              <w:rPr>
                <w:rFonts w:eastAsia="標楷體" w:hint="eastAsia"/>
                <w:color w:val="000000"/>
                <w:sz w:val="20"/>
                <w:szCs w:val="20"/>
              </w:rPr>
              <w:t>Ⅳ</w:t>
            </w:r>
            <w:r w:rsidRPr="009D0596">
              <w:rPr>
                <w:rFonts w:eastAsia="標楷體" w:hint="eastAsia"/>
                <w:color w:val="000000"/>
                <w:sz w:val="20"/>
                <w:szCs w:val="20"/>
              </w:rPr>
              <w:t>-1</w:t>
            </w:r>
            <w:r w:rsidRPr="009D0596">
              <w:rPr>
                <w:rFonts w:eastAsia="標楷體" w:hint="eastAsia"/>
                <w:color w:val="000000"/>
                <w:sz w:val="20"/>
                <w:szCs w:val="20"/>
              </w:rPr>
              <w:t>多元形式歌曲。基礎歌唱技巧，如：發聲技巧、表情等。</w:t>
            </w:r>
          </w:p>
          <w:p w14:paraId="6782007C"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E-IV-2</w:t>
            </w:r>
            <w:r w:rsidRPr="009D0596">
              <w:rPr>
                <w:rFonts w:eastAsia="標楷體" w:hint="eastAsia"/>
                <w:color w:val="000000"/>
                <w:sz w:val="20"/>
                <w:szCs w:val="20"/>
              </w:rPr>
              <w:t>樂器的構造、發音原理、演奏技巧，以及不同的演奏形式。</w:t>
            </w:r>
          </w:p>
          <w:p w14:paraId="0159775B"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lastRenderedPageBreak/>
              <w:t>音</w:t>
            </w:r>
            <w:r w:rsidRPr="009D0596">
              <w:rPr>
                <w:rFonts w:eastAsia="標楷體" w:hint="eastAsia"/>
                <w:color w:val="000000"/>
                <w:sz w:val="20"/>
                <w:szCs w:val="20"/>
              </w:rPr>
              <w:t>E-IV-3</w:t>
            </w:r>
            <w:r w:rsidRPr="009D0596">
              <w:rPr>
                <w:rFonts w:eastAsia="標楷體" w:hint="eastAsia"/>
                <w:color w:val="000000"/>
                <w:sz w:val="20"/>
                <w:szCs w:val="20"/>
              </w:rPr>
              <w:t>音樂符號與術語、記譜法或簡易音樂軟體。</w:t>
            </w:r>
          </w:p>
          <w:p w14:paraId="60449D85"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E-IV-4</w:t>
            </w:r>
            <w:r w:rsidRPr="009D0596">
              <w:rPr>
                <w:rFonts w:eastAsia="標楷體" w:hint="eastAsia"/>
                <w:color w:val="000000"/>
                <w:sz w:val="20"/>
                <w:szCs w:val="20"/>
              </w:rPr>
              <w:t>音樂元素，如：音色、調式、和聲等。</w:t>
            </w:r>
          </w:p>
          <w:p w14:paraId="6E176E4D" w14:textId="435BF1C0"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A-IV-2</w:t>
            </w:r>
            <w:r w:rsidRPr="009D0596">
              <w:rPr>
                <w:rFonts w:eastAsia="標楷體" w:hint="eastAsia"/>
                <w:color w:val="000000"/>
                <w:sz w:val="20"/>
                <w:szCs w:val="20"/>
              </w:rPr>
              <w:t>相關音樂語彙，如音色、和聲等描述音樂元素之音樂術語，或相關之一般性用語。</w:t>
            </w:r>
          </w:p>
        </w:tc>
        <w:tc>
          <w:tcPr>
            <w:tcW w:w="2552" w:type="dxa"/>
            <w:shd w:val="clear" w:color="auto" w:fill="auto"/>
          </w:tcPr>
          <w:p w14:paraId="1C5DA5F6"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lastRenderedPageBreak/>
              <w:t>音</w:t>
            </w:r>
            <w:r w:rsidRPr="009D0596">
              <w:rPr>
                <w:rFonts w:eastAsia="標楷體" w:hint="eastAsia"/>
                <w:color w:val="000000"/>
                <w:sz w:val="20"/>
                <w:szCs w:val="20"/>
              </w:rPr>
              <w:t>1-IV-1</w:t>
            </w:r>
            <w:r w:rsidRPr="009D0596">
              <w:rPr>
                <w:rFonts w:eastAsia="標楷體" w:hint="eastAsia"/>
                <w:color w:val="000000"/>
                <w:sz w:val="20"/>
                <w:szCs w:val="20"/>
              </w:rPr>
              <w:t>能理解音樂符號並回應指揮，進行歌唱及演奏，展現音樂美感意識。</w:t>
            </w:r>
          </w:p>
          <w:p w14:paraId="4FB48EF4"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1-IV-2</w:t>
            </w:r>
            <w:r w:rsidRPr="009D0596">
              <w:rPr>
                <w:rFonts w:eastAsia="標楷體" w:hint="eastAsia"/>
                <w:color w:val="000000"/>
                <w:sz w:val="20"/>
                <w:szCs w:val="20"/>
              </w:rPr>
              <w:t>能融入傳統、當代或流行音樂的風格，改編樂曲，以表達觀點。</w:t>
            </w:r>
          </w:p>
          <w:p w14:paraId="5CDD1682"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lastRenderedPageBreak/>
              <w:t>音</w:t>
            </w:r>
            <w:r w:rsidRPr="009D0596">
              <w:rPr>
                <w:rFonts w:eastAsia="標楷體" w:hint="eastAsia"/>
                <w:color w:val="000000"/>
                <w:sz w:val="20"/>
                <w:szCs w:val="20"/>
              </w:rPr>
              <w:t>2-IV-1</w:t>
            </w:r>
            <w:r w:rsidRPr="009D0596">
              <w:rPr>
                <w:rFonts w:eastAsia="標楷體" w:hint="eastAsia"/>
                <w:color w:val="000000"/>
                <w:sz w:val="20"/>
                <w:szCs w:val="20"/>
              </w:rPr>
              <w:t>能使用適當的音樂語彙，賞析各類音樂作品，體會藝術文化之美。</w:t>
            </w:r>
          </w:p>
          <w:p w14:paraId="257748F8" w14:textId="28B55A56"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2-</w:t>
            </w:r>
            <w:r w:rsidRPr="009D0596">
              <w:rPr>
                <w:rFonts w:eastAsia="標楷體" w:hint="eastAsia"/>
                <w:color w:val="000000"/>
                <w:sz w:val="20"/>
                <w:szCs w:val="20"/>
              </w:rPr>
              <w:t>Ⅳ</w:t>
            </w:r>
            <w:r w:rsidRPr="009D0596">
              <w:rPr>
                <w:rFonts w:eastAsia="標楷體" w:hint="eastAsia"/>
                <w:color w:val="000000"/>
                <w:sz w:val="20"/>
                <w:szCs w:val="20"/>
              </w:rPr>
              <w:t>-2</w:t>
            </w:r>
            <w:r w:rsidRPr="009D0596">
              <w:rPr>
                <w:rFonts w:eastAsia="標楷體" w:hint="eastAsia"/>
                <w:color w:val="000000"/>
                <w:sz w:val="20"/>
                <w:szCs w:val="20"/>
              </w:rPr>
              <w:t>能透過討論，以探究樂曲創作背景與社會文化的關聯及其意義，表達多元觀點。</w:t>
            </w:r>
          </w:p>
        </w:tc>
        <w:tc>
          <w:tcPr>
            <w:tcW w:w="1842" w:type="dxa"/>
            <w:shd w:val="clear" w:color="auto" w:fill="auto"/>
          </w:tcPr>
          <w:p w14:paraId="34BE8951"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lastRenderedPageBreak/>
              <w:t>1.</w:t>
            </w:r>
            <w:r w:rsidRPr="009D0596">
              <w:rPr>
                <w:rFonts w:eastAsia="標楷體" w:hint="eastAsia"/>
                <w:color w:val="000000"/>
                <w:sz w:val="20"/>
                <w:szCs w:val="20"/>
              </w:rPr>
              <w:t>歷程性評量：</w:t>
            </w:r>
          </w:p>
          <w:p w14:paraId="0CA6BA1A"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學生上課參與度。</w:t>
            </w:r>
          </w:p>
          <w:p w14:paraId="733E2A78"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分組練習的合作程度。</w:t>
            </w:r>
          </w:p>
          <w:p w14:paraId="32F0322F"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總結性評量：</w:t>
            </w:r>
          </w:p>
          <w:p w14:paraId="43C200D4"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lastRenderedPageBreak/>
              <w:t>(1)</w:t>
            </w:r>
            <w:r w:rsidRPr="009D0596">
              <w:rPr>
                <w:rFonts w:eastAsia="標楷體" w:hint="eastAsia"/>
                <w:color w:val="000000"/>
                <w:sz w:val="20"/>
                <w:szCs w:val="20"/>
              </w:rPr>
              <w:t>藉由練唱的速度可以讓學生認識速度速語。</w:t>
            </w:r>
          </w:p>
          <w:p w14:paraId="4EB714B8" w14:textId="04A690FF"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可熟悉擊樂節奏。</w:t>
            </w:r>
          </w:p>
        </w:tc>
        <w:tc>
          <w:tcPr>
            <w:tcW w:w="1560" w:type="dxa"/>
          </w:tcPr>
          <w:p w14:paraId="60A2B1F4" w14:textId="77777777" w:rsidR="00266C71" w:rsidRPr="00D6184D" w:rsidRDefault="00266C71" w:rsidP="00266C71">
            <w:pPr>
              <w:adjustRightInd w:val="0"/>
              <w:spacing w:line="260" w:lineRule="exact"/>
              <w:jc w:val="both"/>
              <w:rPr>
                <w:rFonts w:eastAsia="標楷體"/>
                <w:sz w:val="20"/>
                <w:szCs w:val="20"/>
              </w:rPr>
            </w:pPr>
            <w:r w:rsidRPr="002853CD">
              <w:rPr>
                <w:rFonts w:eastAsia="標楷體"/>
                <w:kern w:val="0"/>
                <w:sz w:val="20"/>
                <w:szCs w:val="16"/>
              </w:rPr>
              <w:lastRenderedPageBreak/>
              <w:t>課綱</w:t>
            </w:r>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kern w:val="0"/>
                <w:sz w:val="20"/>
                <w:szCs w:val="16"/>
              </w:rPr>
              <w:t>多元文化</w:t>
            </w:r>
            <w:r w:rsidRPr="002853CD">
              <w:rPr>
                <w:rFonts w:eastAsia="標楷體"/>
                <w:kern w:val="0"/>
                <w:sz w:val="20"/>
                <w:szCs w:val="16"/>
              </w:rPr>
              <w:t>-(</w:t>
            </w:r>
            <w:r>
              <w:rPr>
                <w:rFonts w:eastAsia="標楷體"/>
                <w:kern w:val="0"/>
                <w:sz w:val="20"/>
                <w:szCs w:val="16"/>
              </w:rPr>
              <w:t>多</w:t>
            </w:r>
            <w:r>
              <w:rPr>
                <w:rFonts w:eastAsia="標楷體"/>
                <w:kern w:val="0"/>
                <w:sz w:val="20"/>
                <w:szCs w:val="16"/>
              </w:rPr>
              <w:t>J5</w:t>
            </w:r>
            <w:r w:rsidRPr="002853CD">
              <w:rPr>
                <w:rFonts w:eastAsia="標楷體"/>
                <w:kern w:val="0"/>
                <w:sz w:val="20"/>
                <w:szCs w:val="16"/>
              </w:rPr>
              <w:t>)-1</w:t>
            </w:r>
          </w:p>
        </w:tc>
        <w:tc>
          <w:tcPr>
            <w:tcW w:w="2126" w:type="dxa"/>
            <w:shd w:val="clear" w:color="auto" w:fill="auto"/>
          </w:tcPr>
          <w:p w14:paraId="0794CEF0"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72D36EFA"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345569F4" w14:textId="77777777" w:rsidR="00266C71" w:rsidRPr="008479C1" w:rsidRDefault="00266C71" w:rsidP="00266C71">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404B43D8" w14:textId="4BCE764E" w:rsidR="00266C71" w:rsidRPr="008479C1" w:rsidRDefault="00266C71" w:rsidP="00266C71">
            <w:pPr>
              <w:adjustRightInd w:val="0"/>
              <w:spacing w:line="260" w:lineRule="exact"/>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94" w:type="dxa"/>
            <w:shd w:val="clear" w:color="auto" w:fill="auto"/>
          </w:tcPr>
          <w:p w14:paraId="22767C6E"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36903BF6" w14:textId="77777777" w:rsidR="00266C71" w:rsidRPr="008479C1" w:rsidRDefault="00266C71" w:rsidP="00266C71">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p w14:paraId="56592874" w14:textId="77777777" w:rsidR="00266C71" w:rsidRPr="008479C1" w:rsidRDefault="00266C71" w:rsidP="00266C71">
            <w:pPr>
              <w:adjustRightInd w:val="0"/>
              <w:spacing w:line="260" w:lineRule="exact"/>
              <w:jc w:val="both"/>
              <w:rPr>
                <w:rFonts w:eastAsia="標楷體"/>
                <w:color w:val="000000" w:themeColor="text1"/>
                <w:sz w:val="20"/>
                <w:szCs w:val="20"/>
              </w:rPr>
            </w:pPr>
          </w:p>
        </w:tc>
      </w:tr>
      <w:tr w:rsidR="00266C71" w:rsidRPr="00D6184D" w14:paraId="28730A9B" w14:textId="77777777" w:rsidTr="00266C71">
        <w:trPr>
          <w:gridAfter w:val="1"/>
          <w:wAfter w:w="20" w:type="dxa"/>
          <w:jc w:val="center"/>
        </w:trPr>
        <w:tc>
          <w:tcPr>
            <w:tcW w:w="492" w:type="dxa"/>
            <w:vAlign w:val="center"/>
          </w:tcPr>
          <w:p w14:paraId="4C779768" w14:textId="0B2A21CD" w:rsidR="00266C71" w:rsidRDefault="00266C71" w:rsidP="00266C71">
            <w:pPr>
              <w:jc w:val="center"/>
              <w:rPr>
                <w:rFonts w:ascii="標楷體" w:eastAsia="標楷體" w:hAnsi="標楷體" w:hint="eastAsia"/>
                <w:sz w:val="18"/>
                <w:szCs w:val="18"/>
              </w:rPr>
            </w:pPr>
            <w:r>
              <w:rPr>
                <w:rFonts w:ascii="標楷體" w:eastAsia="標楷體" w:hAnsi="標楷體" w:hint="eastAsia"/>
                <w:sz w:val="18"/>
                <w:szCs w:val="18"/>
              </w:rPr>
              <w:t>10</w:t>
            </w:r>
          </w:p>
        </w:tc>
        <w:tc>
          <w:tcPr>
            <w:tcW w:w="1417" w:type="dxa"/>
            <w:shd w:val="clear" w:color="auto" w:fill="auto"/>
          </w:tcPr>
          <w:p w14:paraId="378459F0" w14:textId="77777777" w:rsidR="00266C71" w:rsidRPr="00D6184D" w:rsidRDefault="00266C71" w:rsidP="00266C71">
            <w:pPr>
              <w:adjustRightInd w:val="0"/>
              <w:spacing w:line="260" w:lineRule="exact"/>
              <w:jc w:val="both"/>
              <w:rPr>
                <w:rFonts w:eastAsia="標楷體"/>
                <w:b/>
                <w:snapToGrid w:val="0"/>
                <w:color w:val="000000"/>
                <w:kern w:val="0"/>
                <w:sz w:val="20"/>
                <w:szCs w:val="20"/>
              </w:rPr>
            </w:pPr>
            <w:r w:rsidRPr="00D6184D">
              <w:rPr>
                <w:rFonts w:ascii="Cambria Math" w:eastAsia="標楷體" w:hAnsi="Cambria Math" w:cs="Cambria Math"/>
                <w:b/>
                <w:snapToGrid w:val="0"/>
                <w:color w:val="000000"/>
                <w:kern w:val="0"/>
                <w:sz w:val="20"/>
                <w:szCs w:val="20"/>
              </w:rPr>
              <w:t>◎</w:t>
            </w:r>
            <w:r w:rsidRPr="00D6184D">
              <w:rPr>
                <w:rFonts w:eastAsia="標楷體"/>
                <w:b/>
                <w:snapToGrid w:val="0"/>
                <w:color w:val="000000"/>
                <w:kern w:val="0"/>
                <w:sz w:val="20"/>
                <w:szCs w:val="20"/>
              </w:rPr>
              <w:t>音樂</w:t>
            </w:r>
          </w:p>
          <w:p w14:paraId="6B7B1970" w14:textId="77777777" w:rsidR="00266C71" w:rsidRPr="00D6184D" w:rsidRDefault="00266C71" w:rsidP="00266C71">
            <w:pPr>
              <w:adjustRightInd w:val="0"/>
              <w:spacing w:line="260" w:lineRule="exact"/>
              <w:jc w:val="both"/>
              <w:rPr>
                <w:rFonts w:eastAsia="標楷體"/>
                <w:color w:val="000000"/>
                <w:sz w:val="20"/>
                <w:szCs w:val="20"/>
              </w:rPr>
            </w:pPr>
            <w:r w:rsidRPr="00D6184D">
              <w:rPr>
                <w:rFonts w:eastAsia="標楷體"/>
                <w:color w:val="000000"/>
                <w:sz w:val="20"/>
                <w:szCs w:val="20"/>
              </w:rPr>
              <w:t>第五課：玩樂生活：敲鼓玩樂樂逍遙</w:t>
            </w:r>
          </w:p>
        </w:tc>
        <w:tc>
          <w:tcPr>
            <w:tcW w:w="1843" w:type="dxa"/>
            <w:shd w:val="clear" w:color="auto" w:fill="auto"/>
          </w:tcPr>
          <w:p w14:paraId="753D11FB"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-J-A2</w:t>
            </w:r>
            <w:r w:rsidRPr="009D0596">
              <w:rPr>
                <w:rFonts w:eastAsia="標楷體" w:hint="eastAsia"/>
                <w:color w:val="000000"/>
                <w:sz w:val="20"/>
                <w:szCs w:val="20"/>
              </w:rPr>
              <w:t>嘗試設計思考，探索藝術實踐解決問題的途徑。</w:t>
            </w:r>
          </w:p>
          <w:p w14:paraId="42E7B508"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-J-B1</w:t>
            </w:r>
            <w:r w:rsidRPr="009D0596">
              <w:rPr>
                <w:rFonts w:eastAsia="標楷體" w:hint="eastAsia"/>
                <w:color w:val="000000"/>
                <w:sz w:val="20"/>
                <w:szCs w:val="20"/>
              </w:rPr>
              <w:t>應用藝術符號，以表達觀點與風格。</w:t>
            </w:r>
          </w:p>
          <w:p w14:paraId="4E18CEA5"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-J-B3</w:t>
            </w:r>
            <w:r w:rsidRPr="009D0596">
              <w:rPr>
                <w:rFonts w:eastAsia="標楷體" w:hint="eastAsia"/>
                <w:color w:val="000000"/>
                <w:sz w:val="20"/>
                <w:szCs w:val="20"/>
              </w:rPr>
              <w:t>善用多元感官，探索理解藝術與生活的關聯，以展現美感意識。</w:t>
            </w:r>
          </w:p>
          <w:p w14:paraId="5B8D8912" w14:textId="28BC6882"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-J-C2</w:t>
            </w:r>
            <w:r w:rsidRPr="009D0596">
              <w:rPr>
                <w:rFonts w:eastAsia="標楷體" w:hint="eastAsia"/>
                <w:color w:val="000000"/>
                <w:sz w:val="20"/>
                <w:szCs w:val="20"/>
              </w:rPr>
              <w:t>透過藝術實踐，建立利他與合群的知能，培養團隊合作與溝通協調的能力。</w:t>
            </w:r>
          </w:p>
        </w:tc>
        <w:tc>
          <w:tcPr>
            <w:tcW w:w="2268" w:type="dxa"/>
            <w:shd w:val="clear" w:color="auto" w:fill="auto"/>
          </w:tcPr>
          <w:p w14:paraId="3EFD4056"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w:t>
            </w:r>
            <w:r w:rsidRPr="009D0596">
              <w:rPr>
                <w:rFonts w:eastAsia="標楷體" w:hint="eastAsia"/>
                <w:color w:val="000000"/>
                <w:sz w:val="20"/>
                <w:szCs w:val="20"/>
              </w:rPr>
              <w:t>Ⅳ</w:t>
            </w:r>
            <w:r w:rsidRPr="009D0596">
              <w:rPr>
                <w:rFonts w:eastAsia="標楷體" w:hint="eastAsia"/>
                <w:color w:val="000000"/>
                <w:sz w:val="20"/>
                <w:szCs w:val="20"/>
              </w:rPr>
              <w:t>-1</w:t>
            </w:r>
            <w:r w:rsidRPr="009D0596">
              <w:rPr>
                <w:rFonts w:eastAsia="標楷體" w:hint="eastAsia"/>
                <w:color w:val="000000"/>
                <w:sz w:val="20"/>
                <w:szCs w:val="20"/>
              </w:rPr>
              <w:t>多元形式歌曲。基礎歌唱技巧，如：發聲技巧、表情等。</w:t>
            </w:r>
          </w:p>
          <w:p w14:paraId="149A0720"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E-IV-2</w:t>
            </w:r>
            <w:r w:rsidRPr="009D0596">
              <w:rPr>
                <w:rFonts w:eastAsia="標楷體" w:hint="eastAsia"/>
                <w:color w:val="000000"/>
                <w:sz w:val="20"/>
                <w:szCs w:val="20"/>
              </w:rPr>
              <w:t>樂器的構造、發音原理、演奏技巧，以及不同的演奏形式。</w:t>
            </w:r>
          </w:p>
          <w:p w14:paraId="74100EF8"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E-IV-3</w:t>
            </w:r>
            <w:r w:rsidRPr="009D0596">
              <w:rPr>
                <w:rFonts w:eastAsia="標楷體" w:hint="eastAsia"/>
                <w:color w:val="000000"/>
                <w:sz w:val="20"/>
                <w:szCs w:val="20"/>
              </w:rPr>
              <w:t>音樂符號與術語、記譜法或簡易音樂軟體。</w:t>
            </w:r>
          </w:p>
          <w:p w14:paraId="271B30B6"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E-IV-4</w:t>
            </w:r>
            <w:r w:rsidRPr="009D0596">
              <w:rPr>
                <w:rFonts w:eastAsia="標楷體" w:hint="eastAsia"/>
                <w:color w:val="000000"/>
                <w:sz w:val="20"/>
                <w:szCs w:val="20"/>
              </w:rPr>
              <w:t>音樂元素，如：音色、調式、和聲等。</w:t>
            </w:r>
          </w:p>
          <w:p w14:paraId="0756F83B" w14:textId="59289041"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A-IV-2</w:t>
            </w:r>
            <w:r w:rsidRPr="009D0596">
              <w:rPr>
                <w:rFonts w:eastAsia="標楷體" w:hint="eastAsia"/>
                <w:color w:val="000000"/>
                <w:sz w:val="20"/>
                <w:szCs w:val="20"/>
              </w:rPr>
              <w:t>相關音樂語彙，如音色、和聲等描述音樂元素之音樂術語，或相關之一般性用語。</w:t>
            </w:r>
          </w:p>
        </w:tc>
        <w:tc>
          <w:tcPr>
            <w:tcW w:w="2552" w:type="dxa"/>
            <w:shd w:val="clear" w:color="auto" w:fill="auto"/>
          </w:tcPr>
          <w:p w14:paraId="57E2C27D"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1-IV-1</w:t>
            </w:r>
            <w:r w:rsidRPr="009D0596">
              <w:rPr>
                <w:rFonts w:eastAsia="標楷體" w:hint="eastAsia"/>
                <w:color w:val="000000"/>
                <w:sz w:val="20"/>
                <w:szCs w:val="20"/>
              </w:rPr>
              <w:t>能理解音樂符號並回應指揮，進行歌唱及演奏，展現音樂美感意識。</w:t>
            </w:r>
          </w:p>
          <w:p w14:paraId="314C2C3F"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1-IV-2</w:t>
            </w:r>
            <w:r w:rsidRPr="009D0596">
              <w:rPr>
                <w:rFonts w:eastAsia="標楷體" w:hint="eastAsia"/>
                <w:color w:val="000000"/>
                <w:sz w:val="20"/>
                <w:szCs w:val="20"/>
              </w:rPr>
              <w:t>能融入傳統、當代或流行音樂的風格，改編樂曲，以表達觀點。</w:t>
            </w:r>
          </w:p>
          <w:p w14:paraId="524A49DF"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2-IV-1</w:t>
            </w:r>
            <w:r w:rsidRPr="009D0596">
              <w:rPr>
                <w:rFonts w:eastAsia="標楷體" w:hint="eastAsia"/>
                <w:color w:val="000000"/>
                <w:sz w:val="20"/>
                <w:szCs w:val="20"/>
              </w:rPr>
              <w:t>能使用適當的音樂語彙，賞析各類音樂作品，體會藝術文化之美。</w:t>
            </w:r>
          </w:p>
          <w:p w14:paraId="1739C028" w14:textId="0700D9D0"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2-</w:t>
            </w:r>
            <w:r w:rsidRPr="009D0596">
              <w:rPr>
                <w:rFonts w:eastAsia="標楷體" w:hint="eastAsia"/>
                <w:color w:val="000000"/>
                <w:sz w:val="20"/>
                <w:szCs w:val="20"/>
              </w:rPr>
              <w:t>Ⅳ</w:t>
            </w:r>
            <w:r w:rsidRPr="009D0596">
              <w:rPr>
                <w:rFonts w:eastAsia="標楷體" w:hint="eastAsia"/>
                <w:color w:val="000000"/>
                <w:sz w:val="20"/>
                <w:szCs w:val="20"/>
              </w:rPr>
              <w:t>-2</w:t>
            </w:r>
            <w:r w:rsidRPr="009D0596">
              <w:rPr>
                <w:rFonts w:eastAsia="標楷體" w:hint="eastAsia"/>
                <w:color w:val="000000"/>
                <w:sz w:val="20"/>
                <w:szCs w:val="20"/>
              </w:rPr>
              <w:t>能透過討論，以探究樂曲創作背景與社會文化的關聯及其意義，表達多元觀點。</w:t>
            </w:r>
          </w:p>
        </w:tc>
        <w:tc>
          <w:tcPr>
            <w:tcW w:w="1842" w:type="dxa"/>
            <w:shd w:val="clear" w:color="auto" w:fill="auto"/>
          </w:tcPr>
          <w:p w14:paraId="094724E5"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歷程性評量：</w:t>
            </w:r>
          </w:p>
          <w:p w14:paraId="095F22CA"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學生上課參與度。</w:t>
            </w:r>
          </w:p>
          <w:p w14:paraId="21C64F54"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分組練習的合作程度。</w:t>
            </w:r>
          </w:p>
          <w:p w14:paraId="4FDE1DB0"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總結性評量：能夠完成各項任務。</w:t>
            </w:r>
          </w:p>
          <w:p w14:paraId="13778F87" w14:textId="1725C986"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3.</w:t>
            </w:r>
            <w:r w:rsidRPr="009D0596">
              <w:rPr>
                <w:rFonts w:eastAsia="標楷體" w:hint="eastAsia"/>
                <w:color w:val="000000"/>
                <w:sz w:val="20"/>
                <w:szCs w:val="20"/>
              </w:rPr>
              <w:t>學生自我檢核。</w:t>
            </w:r>
          </w:p>
        </w:tc>
        <w:tc>
          <w:tcPr>
            <w:tcW w:w="1560" w:type="dxa"/>
          </w:tcPr>
          <w:p w14:paraId="6CC9EDA8" w14:textId="77777777" w:rsidR="00266C71" w:rsidRPr="00D6184D" w:rsidRDefault="00266C71" w:rsidP="00266C71">
            <w:pPr>
              <w:adjustRightInd w:val="0"/>
              <w:spacing w:line="260" w:lineRule="exact"/>
              <w:jc w:val="both"/>
              <w:rPr>
                <w:rFonts w:eastAsia="標楷體"/>
                <w:sz w:val="20"/>
                <w:szCs w:val="20"/>
              </w:rPr>
            </w:pPr>
            <w:r w:rsidRPr="002853CD">
              <w:rPr>
                <w:rFonts w:eastAsia="標楷體"/>
                <w:kern w:val="0"/>
                <w:sz w:val="20"/>
                <w:szCs w:val="16"/>
              </w:rPr>
              <w:t>課綱</w:t>
            </w:r>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kern w:val="0"/>
                <w:sz w:val="20"/>
                <w:szCs w:val="16"/>
              </w:rPr>
              <w:t>多元文化</w:t>
            </w:r>
            <w:r w:rsidRPr="002853CD">
              <w:rPr>
                <w:rFonts w:eastAsia="標楷體"/>
                <w:kern w:val="0"/>
                <w:sz w:val="20"/>
                <w:szCs w:val="16"/>
              </w:rPr>
              <w:t>-(</w:t>
            </w:r>
            <w:r>
              <w:rPr>
                <w:rFonts w:eastAsia="標楷體"/>
                <w:kern w:val="0"/>
                <w:sz w:val="20"/>
                <w:szCs w:val="16"/>
              </w:rPr>
              <w:t>多</w:t>
            </w:r>
            <w:r>
              <w:rPr>
                <w:rFonts w:eastAsia="標楷體"/>
                <w:kern w:val="0"/>
                <w:sz w:val="20"/>
                <w:szCs w:val="16"/>
              </w:rPr>
              <w:t>J5</w:t>
            </w:r>
            <w:r w:rsidRPr="002853CD">
              <w:rPr>
                <w:rFonts w:eastAsia="標楷體"/>
                <w:kern w:val="0"/>
                <w:sz w:val="20"/>
                <w:szCs w:val="16"/>
              </w:rPr>
              <w:t>)-1</w:t>
            </w:r>
          </w:p>
        </w:tc>
        <w:tc>
          <w:tcPr>
            <w:tcW w:w="2126" w:type="dxa"/>
            <w:shd w:val="clear" w:color="auto" w:fill="auto"/>
          </w:tcPr>
          <w:p w14:paraId="6385DCDF"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21774323"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77574D4F" w14:textId="77777777" w:rsidR="00266C71" w:rsidRPr="008479C1" w:rsidRDefault="00266C71" w:rsidP="00266C71">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2A94D159" w14:textId="6B3DC75B" w:rsidR="00266C71" w:rsidRPr="008479C1" w:rsidRDefault="00266C71" w:rsidP="00266C71">
            <w:pPr>
              <w:adjustRightInd w:val="0"/>
              <w:spacing w:line="260" w:lineRule="exact"/>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94" w:type="dxa"/>
            <w:shd w:val="clear" w:color="auto" w:fill="auto"/>
          </w:tcPr>
          <w:p w14:paraId="2A301634"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11D09EB0" w14:textId="77777777" w:rsidR="00266C71" w:rsidRPr="008479C1" w:rsidRDefault="00266C71" w:rsidP="00266C71">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p w14:paraId="0B647898" w14:textId="77777777" w:rsidR="00266C71" w:rsidRPr="008479C1" w:rsidRDefault="00266C71" w:rsidP="00266C71">
            <w:pPr>
              <w:adjustRightInd w:val="0"/>
              <w:spacing w:line="260" w:lineRule="exact"/>
              <w:jc w:val="both"/>
              <w:rPr>
                <w:rFonts w:eastAsia="標楷體"/>
                <w:color w:val="000000" w:themeColor="text1"/>
                <w:sz w:val="20"/>
                <w:szCs w:val="20"/>
              </w:rPr>
            </w:pPr>
          </w:p>
        </w:tc>
      </w:tr>
      <w:tr w:rsidR="00266C71" w:rsidRPr="00D6184D" w14:paraId="2008E22F" w14:textId="77777777" w:rsidTr="00266C71">
        <w:trPr>
          <w:gridAfter w:val="1"/>
          <w:wAfter w:w="20" w:type="dxa"/>
          <w:jc w:val="center"/>
        </w:trPr>
        <w:tc>
          <w:tcPr>
            <w:tcW w:w="492" w:type="dxa"/>
            <w:vAlign w:val="center"/>
          </w:tcPr>
          <w:p w14:paraId="2CD1AABA" w14:textId="6A5F608E" w:rsidR="00266C71" w:rsidRDefault="00266C71" w:rsidP="00266C71">
            <w:pPr>
              <w:jc w:val="center"/>
              <w:rPr>
                <w:rFonts w:ascii="標楷體" w:eastAsia="標楷體" w:hAnsi="標楷體" w:hint="eastAsia"/>
                <w:sz w:val="18"/>
                <w:szCs w:val="18"/>
              </w:rPr>
            </w:pPr>
            <w:r>
              <w:rPr>
                <w:rFonts w:ascii="標楷體" w:eastAsia="標楷體" w:hAnsi="標楷體" w:hint="eastAsia"/>
                <w:sz w:val="18"/>
                <w:szCs w:val="18"/>
              </w:rPr>
              <w:t>11</w:t>
            </w:r>
          </w:p>
        </w:tc>
        <w:tc>
          <w:tcPr>
            <w:tcW w:w="1417" w:type="dxa"/>
            <w:shd w:val="clear" w:color="auto" w:fill="auto"/>
          </w:tcPr>
          <w:p w14:paraId="3F1F3F96" w14:textId="77777777" w:rsidR="00266C71" w:rsidRPr="00D6184D" w:rsidRDefault="00266C71" w:rsidP="00266C71">
            <w:pPr>
              <w:adjustRightInd w:val="0"/>
              <w:spacing w:line="260" w:lineRule="exact"/>
              <w:jc w:val="both"/>
              <w:rPr>
                <w:rFonts w:eastAsia="標楷體"/>
                <w:b/>
                <w:snapToGrid w:val="0"/>
                <w:color w:val="000000"/>
                <w:kern w:val="0"/>
                <w:sz w:val="20"/>
                <w:szCs w:val="20"/>
              </w:rPr>
            </w:pPr>
            <w:r w:rsidRPr="00D6184D">
              <w:rPr>
                <w:rFonts w:ascii="Cambria Math" w:eastAsia="標楷體" w:hAnsi="Cambria Math" w:cs="Cambria Math"/>
                <w:b/>
                <w:snapToGrid w:val="0"/>
                <w:color w:val="000000"/>
                <w:kern w:val="0"/>
                <w:sz w:val="20"/>
                <w:szCs w:val="20"/>
              </w:rPr>
              <w:t>◎</w:t>
            </w:r>
            <w:r w:rsidRPr="00D6184D">
              <w:rPr>
                <w:rFonts w:eastAsia="標楷體"/>
                <w:b/>
                <w:snapToGrid w:val="0"/>
                <w:color w:val="000000"/>
                <w:kern w:val="0"/>
                <w:sz w:val="20"/>
                <w:szCs w:val="20"/>
              </w:rPr>
              <w:t>音樂</w:t>
            </w:r>
          </w:p>
          <w:p w14:paraId="2CD72640" w14:textId="77777777" w:rsidR="00266C71" w:rsidRPr="00D6184D" w:rsidRDefault="00266C71" w:rsidP="00266C71">
            <w:pPr>
              <w:adjustRightInd w:val="0"/>
              <w:spacing w:line="260" w:lineRule="exact"/>
              <w:jc w:val="both"/>
              <w:rPr>
                <w:rFonts w:eastAsia="標楷體"/>
                <w:color w:val="000000"/>
                <w:sz w:val="20"/>
                <w:szCs w:val="20"/>
              </w:rPr>
            </w:pPr>
            <w:r w:rsidRPr="00D6184D">
              <w:rPr>
                <w:rFonts w:eastAsia="標楷體"/>
                <w:color w:val="000000"/>
                <w:sz w:val="20"/>
                <w:szCs w:val="20"/>
              </w:rPr>
              <w:t>第六課：跳動生活：指尖上的黑白世界</w:t>
            </w:r>
          </w:p>
        </w:tc>
        <w:tc>
          <w:tcPr>
            <w:tcW w:w="1843" w:type="dxa"/>
            <w:shd w:val="clear" w:color="auto" w:fill="auto"/>
          </w:tcPr>
          <w:p w14:paraId="52F9840A"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 xml:space="preserve">-J-B1 </w:t>
            </w:r>
            <w:r w:rsidRPr="009D0596">
              <w:rPr>
                <w:rFonts w:eastAsia="標楷體" w:hint="eastAsia"/>
                <w:color w:val="000000"/>
                <w:sz w:val="20"/>
                <w:szCs w:val="20"/>
              </w:rPr>
              <w:t>應用藝術符號，以表達觀點與風格。</w:t>
            </w:r>
          </w:p>
          <w:p w14:paraId="467A67DE" w14:textId="494B6752"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 xml:space="preserve">-J-B3 </w:t>
            </w:r>
            <w:r w:rsidRPr="009D0596">
              <w:rPr>
                <w:rFonts w:eastAsia="標楷體" w:hint="eastAsia"/>
                <w:color w:val="000000"/>
                <w:sz w:val="20"/>
                <w:szCs w:val="20"/>
              </w:rPr>
              <w:t>善用多元感官，探索理解藝術與生活的關聯，以展現美感意識。</w:t>
            </w:r>
          </w:p>
        </w:tc>
        <w:tc>
          <w:tcPr>
            <w:tcW w:w="2268" w:type="dxa"/>
            <w:shd w:val="clear" w:color="auto" w:fill="auto"/>
          </w:tcPr>
          <w:p w14:paraId="709797B8"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E-IV-2</w:t>
            </w:r>
            <w:r w:rsidRPr="009D0596">
              <w:rPr>
                <w:rFonts w:eastAsia="標楷體" w:hint="eastAsia"/>
                <w:color w:val="000000"/>
                <w:sz w:val="20"/>
                <w:szCs w:val="20"/>
              </w:rPr>
              <w:t>樂器的構造、發音原理、演奏技巧，以及不同的演奏形式。</w:t>
            </w:r>
          </w:p>
          <w:p w14:paraId="02A45267"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E-IV-3</w:t>
            </w:r>
            <w:r w:rsidRPr="009D0596">
              <w:rPr>
                <w:rFonts w:eastAsia="標楷體" w:hint="eastAsia"/>
                <w:color w:val="000000"/>
                <w:sz w:val="20"/>
                <w:szCs w:val="20"/>
              </w:rPr>
              <w:t>音樂符號與術語、記譜法或簡易音樂軟體。</w:t>
            </w:r>
          </w:p>
          <w:p w14:paraId="74F9E3E6"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E-IV-4</w:t>
            </w:r>
            <w:r w:rsidRPr="009D0596">
              <w:rPr>
                <w:rFonts w:eastAsia="標楷體" w:hint="eastAsia"/>
                <w:color w:val="000000"/>
                <w:sz w:val="20"/>
                <w:szCs w:val="20"/>
              </w:rPr>
              <w:t>音樂元素，如：音色、調式、和聲等。</w:t>
            </w:r>
          </w:p>
          <w:p w14:paraId="31A8EE63"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A-IV-1</w:t>
            </w:r>
            <w:r w:rsidRPr="009D0596">
              <w:rPr>
                <w:rFonts w:eastAsia="標楷體" w:hint="eastAsia"/>
                <w:color w:val="000000"/>
                <w:sz w:val="20"/>
                <w:szCs w:val="20"/>
              </w:rPr>
              <w:t>器樂曲與聲樂曲，如：傳統戲曲、音樂劇、世界音樂、電影配樂</w:t>
            </w:r>
            <w:r w:rsidRPr="009D0596">
              <w:rPr>
                <w:rFonts w:eastAsia="標楷體" w:hint="eastAsia"/>
                <w:color w:val="000000"/>
                <w:sz w:val="20"/>
                <w:szCs w:val="20"/>
              </w:rPr>
              <w:lastRenderedPageBreak/>
              <w:t>等多元風格之樂曲。各種音樂展演形式，以及樂曲之作曲家、音樂表演團體與創作背景。</w:t>
            </w:r>
          </w:p>
          <w:p w14:paraId="38CE11E0"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A-IV-2</w:t>
            </w:r>
            <w:r w:rsidRPr="009D0596">
              <w:rPr>
                <w:rFonts w:eastAsia="標楷體" w:hint="eastAsia"/>
                <w:color w:val="000000"/>
                <w:sz w:val="20"/>
                <w:szCs w:val="20"/>
              </w:rPr>
              <w:t>相關音樂語彙，如音色、和聲等描述音樂元素之音樂術語，或相關之一般性用語。</w:t>
            </w:r>
          </w:p>
          <w:p w14:paraId="0EB6979F" w14:textId="549083E8"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A-IV-3</w:t>
            </w:r>
            <w:r w:rsidRPr="009D0596">
              <w:rPr>
                <w:rFonts w:eastAsia="標楷體" w:hint="eastAsia"/>
                <w:color w:val="000000"/>
                <w:sz w:val="20"/>
                <w:szCs w:val="20"/>
              </w:rPr>
              <w:t>音樂美感原則，如：均衡、漸層等。</w:t>
            </w:r>
          </w:p>
        </w:tc>
        <w:tc>
          <w:tcPr>
            <w:tcW w:w="2552" w:type="dxa"/>
            <w:shd w:val="clear" w:color="auto" w:fill="auto"/>
          </w:tcPr>
          <w:p w14:paraId="57EED98A"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lastRenderedPageBreak/>
              <w:t>音</w:t>
            </w:r>
            <w:r w:rsidRPr="009D0596">
              <w:rPr>
                <w:rFonts w:eastAsia="標楷體" w:hint="eastAsia"/>
                <w:color w:val="000000"/>
                <w:sz w:val="20"/>
                <w:szCs w:val="20"/>
              </w:rPr>
              <w:t>1-IV-1</w:t>
            </w:r>
            <w:r w:rsidRPr="009D0596">
              <w:rPr>
                <w:rFonts w:eastAsia="標楷體" w:hint="eastAsia"/>
                <w:color w:val="000000"/>
                <w:sz w:val="20"/>
                <w:szCs w:val="20"/>
              </w:rPr>
              <w:t>能理解音樂符號並回應指揮，進行歌唱及演奏，展現音樂美感意識。</w:t>
            </w:r>
          </w:p>
          <w:p w14:paraId="011C5555"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2-IV-1</w:t>
            </w:r>
            <w:r w:rsidRPr="009D0596">
              <w:rPr>
                <w:rFonts w:eastAsia="標楷體" w:hint="eastAsia"/>
                <w:color w:val="000000"/>
                <w:sz w:val="20"/>
                <w:szCs w:val="20"/>
              </w:rPr>
              <w:t>能使用適當的音樂語彙，賞析各類音樂作品，體會藝術文化之美。</w:t>
            </w:r>
          </w:p>
          <w:p w14:paraId="30E7F823" w14:textId="37025B52"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2-IV-2</w:t>
            </w:r>
            <w:r w:rsidRPr="009D0596">
              <w:rPr>
                <w:rFonts w:eastAsia="標楷體" w:hint="eastAsia"/>
                <w:color w:val="000000"/>
                <w:sz w:val="20"/>
                <w:szCs w:val="20"/>
              </w:rPr>
              <w:t>能透過討論，以探究樂曲創作背景與社會文化的關聯及其意義，表達多元觀點。</w:t>
            </w:r>
          </w:p>
        </w:tc>
        <w:tc>
          <w:tcPr>
            <w:tcW w:w="1842" w:type="dxa"/>
            <w:shd w:val="clear" w:color="auto" w:fill="auto"/>
          </w:tcPr>
          <w:p w14:paraId="101BE0E7"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歷程性評量：</w:t>
            </w:r>
          </w:p>
          <w:p w14:paraId="188FC627"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學生上課參與度。</w:t>
            </w:r>
          </w:p>
          <w:p w14:paraId="5EB17D8A"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學生上課的專心度。</w:t>
            </w:r>
          </w:p>
          <w:p w14:paraId="5A29F9E3"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總結性評量：</w:t>
            </w:r>
          </w:p>
          <w:p w14:paraId="176462BE"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認識巴洛克時期與古典時期會在鍵盤樂器上出現的流行手法。</w:t>
            </w:r>
          </w:p>
          <w:p w14:paraId="3E975E89" w14:textId="012CCE5F"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lastRenderedPageBreak/>
              <w:t>(2)</w:t>
            </w:r>
            <w:r w:rsidRPr="009D0596">
              <w:rPr>
                <w:rFonts w:eastAsia="標楷體" w:hint="eastAsia"/>
                <w:color w:val="000000"/>
                <w:sz w:val="20"/>
                <w:szCs w:val="20"/>
              </w:rPr>
              <w:t>認識裝飾音與阿貝提低音。</w:t>
            </w:r>
          </w:p>
        </w:tc>
        <w:tc>
          <w:tcPr>
            <w:tcW w:w="1560" w:type="dxa"/>
          </w:tcPr>
          <w:p w14:paraId="501286B5" w14:textId="77777777" w:rsidR="00266C71" w:rsidRPr="00D6184D" w:rsidRDefault="00266C71" w:rsidP="00266C71">
            <w:pPr>
              <w:adjustRightInd w:val="0"/>
              <w:spacing w:line="260" w:lineRule="exact"/>
              <w:jc w:val="both"/>
              <w:rPr>
                <w:rFonts w:eastAsia="標楷體"/>
                <w:sz w:val="20"/>
                <w:szCs w:val="20"/>
              </w:rPr>
            </w:pPr>
            <w:r w:rsidRPr="002853CD">
              <w:rPr>
                <w:rFonts w:eastAsia="標楷體"/>
                <w:kern w:val="0"/>
                <w:sz w:val="20"/>
                <w:szCs w:val="16"/>
              </w:rPr>
              <w:lastRenderedPageBreak/>
              <w:t>課綱</w:t>
            </w:r>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kern w:val="0"/>
                <w:sz w:val="20"/>
                <w:szCs w:val="16"/>
              </w:rPr>
              <w:t>閱讀</w:t>
            </w:r>
            <w:r w:rsidRPr="002853CD">
              <w:rPr>
                <w:rFonts w:eastAsia="標楷體"/>
                <w:kern w:val="0"/>
                <w:sz w:val="20"/>
                <w:szCs w:val="16"/>
              </w:rPr>
              <w:t>-(</w:t>
            </w:r>
            <w:r>
              <w:rPr>
                <w:rFonts w:eastAsia="標楷體"/>
                <w:kern w:val="0"/>
                <w:sz w:val="20"/>
                <w:szCs w:val="16"/>
              </w:rPr>
              <w:t>閱</w:t>
            </w:r>
            <w:r>
              <w:rPr>
                <w:rFonts w:eastAsia="標楷體"/>
                <w:kern w:val="0"/>
                <w:sz w:val="20"/>
                <w:szCs w:val="16"/>
              </w:rPr>
              <w:t>J5)-1</w:t>
            </w:r>
          </w:p>
        </w:tc>
        <w:tc>
          <w:tcPr>
            <w:tcW w:w="2126" w:type="dxa"/>
            <w:shd w:val="clear" w:color="auto" w:fill="auto"/>
          </w:tcPr>
          <w:p w14:paraId="5E8155C2"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22C3CD51"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4CA86E19" w14:textId="77777777" w:rsidR="00266C71" w:rsidRPr="008479C1" w:rsidRDefault="00266C71" w:rsidP="00266C71">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05FD9094" w14:textId="74948E78" w:rsidR="00266C71" w:rsidRPr="008479C1" w:rsidRDefault="00266C71" w:rsidP="00266C71">
            <w:pPr>
              <w:adjustRightInd w:val="0"/>
              <w:spacing w:line="260" w:lineRule="exact"/>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94" w:type="dxa"/>
            <w:shd w:val="clear" w:color="auto" w:fill="auto"/>
          </w:tcPr>
          <w:p w14:paraId="6BA0374F"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7C76BEB7" w14:textId="77777777" w:rsidR="00266C71" w:rsidRPr="008479C1" w:rsidRDefault="00266C71" w:rsidP="00266C71">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p w14:paraId="727F7DC5" w14:textId="77777777" w:rsidR="00266C71" w:rsidRPr="008479C1" w:rsidRDefault="00266C71" w:rsidP="00266C71">
            <w:pPr>
              <w:adjustRightInd w:val="0"/>
              <w:spacing w:line="260" w:lineRule="exact"/>
              <w:jc w:val="both"/>
              <w:rPr>
                <w:rFonts w:eastAsia="標楷體"/>
                <w:color w:val="000000" w:themeColor="text1"/>
                <w:sz w:val="20"/>
                <w:szCs w:val="20"/>
              </w:rPr>
            </w:pPr>
          </w:p>
        </w:tc>
      </w:tr>
      <w:tr w:rsidR="00266C71" w:rsidRPr="00D6184D" w14:paraId="63E730F6" w14:textId="77777777" w:rsidTr="00266C71">
        <w:trPr>
          <w:gridAfter w:val="1"/>
          <w:wAfter w:w="20" w:type="dxa"/>
          <w:jc w:val="center"/>
        </w:trPr>
        <w:tc>
          <w:tcPr>
            <w:tcW w:w="492" w:type="dxa"/>
            <w:vAlign w:val="center"/>
          </w:tcPr>
          <w:p w14:paraId="508D75B8" w14:textId="6808126E" w:rsidR="00266C71" w:rsidRDefault="00266C71" w:rsidP="00266C71">
            <w:pPr>
              <w:jc w:val="center"/>
              <w:rPr>
                <w:rFonts w:ascii="標楷體" w:eastAsia="標楷體" w:hAnsi="標楷體" w:hint="eastAsia"/>
                <w:sz w:val="18"/>
                <w:szCs w:val="18"/>
              </w:rPr>
            </w:pPr>
            <w:r>
              <w:rPr>
                <w:rFonts w:ascii="標楷體" w:eastAsia="標楷體" w:hAnsi="標楷體" w:hint="eastAsia"/>
                <w:sz w:val="18"/>
                <w:szCs w:val="18"/>
              </w:rPr>
              <w:t>12</w:t>
            </w:r>
          </w:p>
        </w:tc>
        <w:tc>
          <w:tcPr>
            <w:tcW w:w="1417" w:type="dxa"/>
            <w:shd w:val="clear" w:color="auto" w:fill="auto"/>
          </w:tcPr>
          <w:p w14:paraId="76376423" w14:textId="77777777" w:rsidR="00266C71" w:rsidRPr="00D6184D" w:rsidRDefault="00266C71" w:rsidP="00266C71">
            <w:pPr>
              <w:adjustRightInd w:val="0"/>
              <w:spacing w:line="260" w:lineRule="exact"/>
              <w:jc w:val="both"/>
              <w:rPr>
                <w:rFonts w:eastAsia="標楷體"/>
                <w:b/>
                <w:snapToGrid w:val="0"/>
                <w:color w:val="000000"/>
                <w:kern w:val="0"/>
                <w:sz w:val="20"/>
                <w:szCs w:val="20"/>
              </w:rPr>
            </w:pPr>
            <w:r w:rsidRPr="00D6184D">
              <w:rPr>
                <w:rFonts w:ascii="Cambria Math" w:eastAsia="標楷體" w:hAnsi="Cambria Math" w:cs="Cambria Math"/>
                <w:b/>
                <w:snapToGrid w:val="0"/>
                <w:color w:val="000000"/>
                <w:kern w:val="0"/>
                <w:sz w:val="20"/>
                <w:szCs w:val="20"/>
              </w:rPr>
              <w:t>◎</w:t>
            </w:r>
            <w:r w:rsidRPr="00D6184D">
              <w:rPr>
                <w:rFonts w:eastAsia="標楷體"/>
                <w:b/>
                <w:snapToGrid w:val="0"/>
                <w:color w:val="000000"/>
                <w:kern w:val="0"/>
                <w:sz w:val="20"/>
                <w:szCs w:val="20"/>
              </w:rPr>
              <w:t>音樂</w:t>
            </w:r>
          </w:p>
          <w:p w14:paraId="4609958A" w14:textId="77777777" w:rsidR="00266C71" w:rsidRPr="00D6184D" w:rsidRDefault="00266C71" w:rsidP="00266C71">
            <w:pPr>
              <w:adjustRightInd w:val="0"/>
              <w:spacing w:line="260" w:lineRule="exact"/>
              <w:jc w:val="both"/>
              <w:rPr>
                <w:rFonts w:eastAsia="標楷體"/>
                <w:color w:val="000000"/>
                <w:sz w:val="20"/>
                <w:szCs w:val="20"/>
              </w:rPr>
            </w:pPr>
            <w:r w:rsidRPr="00D6184D">
              <w:rPr>
                <w:rFonts w:eastAsia="標楷體"/>
                <w:color w:val="000000"/>
                <w:sz w:val="20"/>
                <w:szCs w:val="20"/>
              </w:rPr>
              <w:t>第六課：跳動生活：指尖上的黑白世界</w:t>
            </w:r>
          </w:p>
          <w:p w14:paraId="78BAAEAA" w14:textId="77777777" w:rsidR="00266C71" w:rsidRPr="00D6184D" w:rsidRDefault="00266C71" w:rsidP="00266C71">
            <w:pPr>
              <w:adjustRightInd w:val="0"/>
              <w:spacing w:line="260" w:lineRule="exact"/>
              <w:jc w:val="both"/>
              <w:rPr>
                <w:rFonts w:eastAsia="標楷體"/>
                <w:color w:val="000000"/>
                <w:sz w:val="20"/>
                <w:szCs w:val="20"/>
              </w:rPr>
            </w:pPr>
          </w:p>
        </w:tc>
        <w:tc>
          <w:tcPr>
            <w:tcW w:w="1843" w:type="dxa"/>
            <w:shd w:val="clear" w:color="auto" w:fill="auto"/>
          </w:tcPr>
          <w:p w14:paraId="6CEA7869"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 xml:space="preserve">-J-B1 </w:t>
            </w:r>
            <w:r w:rsidRPr="009D0596">
              <w:rPr>
                <w:rFonts w:eastAsia="標楷體" w:hint="eastAsia"/>
                <w:color w:val="000000"/>
                <w:sz w:val="20"/>
                <w:szCs w:val="20"/>
              </w:rPr>
              <w:t>應用藝術符號，以表達觀點與風格。</w:t>
            </w:r>
          </w:p>
          <w:p w14:paraId="6C2272E8" w14:textId="7A1A3579"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 xml:space="preserve">-J-B3 </w:t>
            </w:r>
            <w:r w:rsidRPr="009D0596">
              <w:rPr>
                <w:rFonts w:eastAsia="標楷體" w:hint="eastAsia"/>
                <w:color w:val="000000"/>
                <w:sz w:val="20"/>
                <w:szCs w:val="20"/>
              </w:rPr>
              <w:t>善用多元感官，探索理解藝術與生活的關聯，以展現美感意識。</w:t>
            </w:r>
          </w:p>
        </w:tc>
        <w:tc>
          <w:tcPr>
            <w:tcW w:w="2268" w:type="dxa"/>
            <w:shd w:val="clear" w:color="auto" w:fill="auto"/>
          </w:tcPr>
          <w:p w14:paraId="5BDAA352"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E-IV-2</w:t>
            </w:r>
            <w:r w:rsidRPr="009D0596">
              <w:rPr>
                <w:rFonts w:eastAsia="標楷體" w:hint="eastAsia"/>
                <w:color w:val="000000"/>
                <w:sz w:val="20"/>
                <w:szCs w:val="20"/>
              </w:rPr>
              <w:t>樂器的構造、發音原理、演奏技巧，以及不同的演奏形式。</w:t>
            </w:r>
          </w:p>
          <w:p w14:paraId="6DB85947"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E-IV-3</w:t>
            </w:r>
            <w:r w:rsidRPr="009D0596">
              <w:rPr>
                <w:rFonts w:eastAsia="標楷體" w:hint="eastAsia"/>
                <w:color w:val="000000"/>
                <w:sz w:val="20"/>
                <w:szCs w:val="20"/>
              </w:rPr>
              <w:t>音樂符號與術語、記譜法或簡易音樂軟體。</w:t>
            </w:r>
          </w:p>
          <w:p w14:paraId="5445E67D"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E-IV-4</w:t>
            </w:r>
            <w:r w:rsidRPr="009D0596">
              <w:rPr>
                <w:rFonts w:eastAsia="標楷體" w:hint="eastAsia"/>
                <w:color w:val="000000"/>
                <w:sz w:val="20"/>
                <w:szCs w:val="20"/>
              </w:rPr>
              <w:t>音樂元素，如：音色、調式、和聲等。</w:t>
            </w:r>
          </w:p>
          <w:p w14:paraId="18A82041"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A-IV-1</w:t>
            </w:r>
            <w:r w:rsidRPr="009D0596">
              <w:rPr>
                <w:rFonts w:eastAsia="標楷體" w:hint="eastAsia"/>
                <w:color w:val="000000"/>
                <w:sz w:val="20"/>
                <w:szCs w:val="20"/>
              </w:rPr>
              <w:t>器樂曲與聲樂曲，如：傳統戲曲、音樂劇、世界音樂、電影配樂等多元風格之樂曲。各種音樂展演形式，以及樂曲之作曲家、音樂表演團體與創作背景。</w:t>
            </w:r>
          </w:p>
          <w:p w14:paraId="04EA2519"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A-IV-2</w:t>
            </w:r>
            <w:r w:rsidRPr="009D0596">
              <w:rPr>
                <w:rFonts w:eastAsia="標楷體" w:hint="eastAsia"/>
                <w:color w:val="000000"/>
                <w:sz w:val="20"/>
                <w:szCs w:val="20"/>
              </w:rPr>
              <w:t>相關音樂語彙，如音色、和聲等描述音樂元素之音樂術語，或相關之一般性用語。</w:t>
            </w:r>
          </w:p>
          <w:p w14:paraId="5E966A36" w14:textId="259DEE80"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A-IV-3</w:t>
            </w:r>
            <w:r w:rsidRPr="009D0596">
              <w:rPr>
                <w:rFonts w:eastAsia="標楷體" w:hint="eastAsia"/>
                <w:color w:val="000000"/>
                <w:sz w:val="20"/>
                <w:szCs w:val="20"/>
              </w:rPr>
              <w:t>音樂美感原則，如：均衡、漸層等。</w:t>
            </w:r>
          </w:p>
        </w:tc>
        <w:tc>
          <w:tcPr>
            <w:tcW w:w="2552" w:type="dxa"/>
            <w:shd w:val="clear" w:color="auto" w:fill="auto"/>
          </w:tcPr>
          <w:p w14:paraId="1F7C2230"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1-IV-1</w:t>
            </w:r>
            <w:r w:rsidRPr="009D0596">
              <w:rPr>
                <w:rFonts w:eastAsia="標楷體" w:hint="eastAsia"/>
                <w:color w:val="000000"/>
                <w:sz w:val="20"/>
                <w:szCs w:val="20"/>
              </w:rPr>
              <w:t>能理解音樂符號並回應指揮，進行歌唱及演奏，展現音樂美感意識。</w:t>
            </w:r>
          </w:p>
          <w:p w14:paraId="783848A7"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2-IV-1</w:t>
            </w:r>
            <w:r w:rsidRPr="009D0596">
              <w:rPr>
                <w:rFonts w:eastAsia="標楷體" w:hint="eastAsia"/>
                <w:color w:val="000000"/>
                <w:sz w:val="20"/>
                <w:szCs w:val="20"/>
              </w:rPr>
              <w:t>能使用適當的音樂語彙，賞析各類音樂作品，體會藝術文化之美。</w:t>
            </w:r>
          </w:p>
          <w:p w14:paraId="1694C21B" w14:textId="224817DF"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2-IV-2</w:t>
            </w:r>
            <w:r w:rsidRPr="009D0596">
              <w:rPr>
                <w:rFonts w:eastAsia="標楷體" w:hint="eastAsia"/>
                <w:color w:val="000000"/>
                <w:sz w:val="20"/>
                <w:szCs w:val="20"/>
              </w:rPr>
              <w:t>能透過討論，以探究樂曲創作背景與社會文化的關聯及其意義，表達多元觀點。</w:t>
            </w:r>
          </w:p>
        </w:tc>
        <w:tc>
          <w:tcPr>
            <w:tcW w:w="1842" w:type="dxa"/>
            <w:shd w:val="clear" w:color="auto" w:fill="auto"/>
          </w:tcPr>
          <w:p w14:paraId="3A940FA9"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歷程性評量：</w:t>
            </w:r>
          </w:p>
          <w:p w14:paraId="5D298987"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學生上課參與度。</w:t>
            </w:r>
          </w:p>
          <w:p w14:paraId="1D8DF6A8"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學生隨堂表現。</w:t>
            </w:r>
          </w:p>
          <w:p w14:paraId="6A3C531C"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總結性評量：</w:t>
            </w:r>
          </w:p>
          <w:p w14:paraId="274D4F56"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能認識各種鋼琴演奏組合。</w:t>
            </w:r>
          </w:p>
          <w:p w14:paraId="1A434AD3" w14:textId="5BE95AE0"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能夠舉例與鋼琴相關的電影，並與同學分享、討論。</w:t>
            </w:r>
          </w:p>
        </w:tc>
        <w:tc>
          <w:tcPr>
            <w:tcW w:w="1560" w:type="dxa"/>
          </w:tcPr>
          <w:p w14:paraId="229A3D32" w14:textId="77777777" w:rsidR="00266C71" w:rsidRPr="00D6184D" w:rsidRDefault="00266C71" w:rsidP="00266C71">
            <w:pPr>
              <w:adjustRightInd w:val="0"/>
              <w:spacing w:line="260" w:lineRule="exact"/>
              <w:jc w:val="both"/>
              <w:rPr>
                <w:rFonts w:eastAsia="標楷體"/>
                <w:sz w:val="20"/>
                <w:szCs w:val="20"/>
              </w:rPr>
            </w:pPr>
            <w:r w:rsidRPr="002853CD">
              <w:rPr>
                <w:rFonts w:eastAsia="標楷體"/>
                <w:kern w:val="0"/>
                <w:sz w:val="20"/>
                <w:szCs w:val="16"/>
              </w:rPr>
              <w:t>課綱</w:t>
            </w:r>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kern w:val="0"/>
                <w:sz w:val="20"/>
                <w:szCs w:val="16"/>
              </w:rPr>
              <w:t>閱讀</w:t>
            </w:r>
            <w:r w:rsidRPr="002853CD">
              <w:rPr>
                <w:rFonts w:eastAsia="標楷體"/>
                <w:kern w:val="0"/>
                <w:sz w:val="20"/>
                <w:szCs w:val="16"/>
              </w:rPr>
              <w:t>-(</w:t>
            </w:r>
            <w:r>
              <w:rPr>
                <w:rFonts w:eastAsia="標楷體"/>
                <w:kern w:val="0"/>
                <w:sz w:val="20"/>
                <w:szCs w:val="16"/>
              </w:rPr>
              <w:t>閱</w:t>
            </w:r>
            <w:r>
              <w:rPr>
                <w:rFonts w:eastAsia="標楷體"/>
                <w:kern w:val="0"/>
                <w:sz w:val="20"/>
                <w:szCs w:val="16"/>
              </w:rPr>
              <w:t>J5)-1</w:t>
            </w:r>
          </w:p>
        </w:tc>
        <w:tc>
          <w:tcPr>
            <w:tcW w:w="2126" w:type="dxa"/>
            <w:shd w:val="clear" w:color="auto" w:fill="auto"/>
          </w:tcPr>
          <w:p w14:paraId="757684FE"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5ED8FC28"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454E7C59" w14:textId="77777777" w:rsidR="00266C71" w:rsidRPr="008479C1" w:rsidRDefault="00266C71" w:rsidP="00266C71">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39D7F04A" w14:textId="6F0538CC" w:rsidR="00266C71" w:rsidRPr="008479C1" w:rsidRDefault="00266C71" w:rsidP="00266C71">
            <w:pPr>
              <w:adjustRightInd w:val="0"/>
              <w:spacing w:line="260" w:lineRule="exact"/>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94" w:type="dxa"/>
            <w:shd w:val="clear" w:color="auto" w:fill="auto"/>
          </w:tcPr>
          <w:p w14:paraId="2C2A2A3D"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68A33A74" w14:textId="77777777" w:rsidR="00266C71" w:rsidRPr="008479C1" w:rsidRDefault="00266C71" w:rsidP="00266C71">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p w14:paraId="59065B3E" w14:textId="77777777" w:rsidR="00266C71" w:rsidRPr="008479C1" w:rsidRDefault="00266C71" w:rsidP="00266C71">
            <w:pPr>
              <w:adjustRightInd w:val="0"/>
              <w:spacing w:line="260" w:lineRule="exact"/>
              <w:jc w:val="both"/>
              <w:rPr>
                <w:rFonts w:eastAsia="標楷體"/>
                <w:color w:val="000000" w:themeColor="text1"/>
                <w:sz w:val="20"/>
                <w:szCs w:val="20"/>
              </w:rPr>
            </w:pPr>
          </w:p>
        </w:tc>
      </w:tr>
      <w:tr w:rsidR="00266C71" w:rsidRPr="00D6184D" w14:paraId="4F4F9F0F" w14:textId="77777777" w:rsidTr="00266C71">
        <w:trPr>
          <w:gridAfter w:val="1"/>
          <w:wAfter w:w="20" w:type="dxa"/>
          <w:jc w:val="center"/>
        </w:trPr>
        <w:tc>
          <w:tcPr>
            <w:tcW w:w="492" w:type="dxa"/>
            <w:vAlign w:val="center"/>
          </w:tcPr>
          <w:p w14:paraId="18B806EA" w14:textId="77777777" w:rsidR="00266C71" w:rsidRDefault="00266C71" w:rsidP="00266C71">
            <w:pPr>
              <w:jc w:val="center"/>
              <w:rPr>
                <w:rFonts w:ascii="標楷體" w:eastAsia="標楷體" w:hAnsi="標楷體"/>
                <w:sz w:val="18"/>
                <w:szCs w:val="18"/>
              </w:rPr>
            </w:pPr>
            <w:r>
              <w:rPr>
                <w:rFonts w:ascii="標楷體" w:eastAsia="標楷體" w:hAnsi="標楷體" w:hint="eastAsia"/>
                <w:sz w:val="18"/>
                <w:szCs w:val="18"/>
              </w:rPr>
              <w:t>13</w:t>
            </w:r>
          </w:p>
          <w:p w14:paraId="73C5EA6F" w14:textId="66EE09A2" w:rsidR="00266C71" w:rsidRDefault="00266C71" w:rsidP="00266C71">
            <w:pPr>
              <w:jc w:val="center"/>
              <w:rPr>
                <w:rFonts w:ascii="標楷體" w:eastAsia="標楷體" w:hAnsi="標楷體" w:hint="eastAsia"/>
                <w:sz w:val="18"/>
                <w:szCs w:val="18"/>
              </w:rPr>
            </w:pPr>
            <w:r w:rsidRPr="002F63DF">
              <w:rPr>
                <w:rFonts w:ascii="標楷體" w:eastAsia="標楷體" w:hAnsi="標楷體" w:cs="標楷體"/>
                <w:sz w:val="20"/>
                <w:szCs w:val="20"/>
              </w:rPr>
              <w:t>【第</w:t>
            </w:r>
            <w:r>
              <w:rPr>
                <w:rFonts w:ascii="標楷體" w:eastAsia="標楷體" w:hAnsi="標楷體" w:cs="標楷體" w:hint="eastAsia"/>
                <w:sz w:val="20"/>
                <w:szCs w:val="20"/>
              </w:rPr>
              <w:t>二</w:t>
            </w:r>
            <w:r w:rsidRPr="002F63DF">
              <w:rPr>
                <w:rFonts w:ascii="標楷體" w:eastAsia="標楷體" w:hAnsi="標楷體" w:cs="標楷體"/>
                <w:sz w:val="20"/>
                <w:szCs w:val="20"/>
              </w:rPr>
              <w:t>次</w:t>
            </w:r>
            <w:r w:rsidRPr="002F63DF">
              <w:rPr>
                <w:rFonts w:ascii="標楷體" w:eastAsia="標楷體" w:hAnsi="標楷體" w:cs="標楷體"/>
                <w:sz w:val="20"/>
                <w:szCs w:val="20"/>
              </w:rPr>
              <w:lastRenderedPageBreak/>
              <w:t>段考】</w:t>
            </w:r>
          </w:p>
        </w:tc>
        <w:tc>
          <w:tcPr>
            <w:tcW w:w="1417" w:type="dxa"/>
            <w:shd w:val="clear" w:color="auto" w:fill="auto"/>
          </w:tcPr>
          <w:p w14:paraId="4DCFF29A" w14:textId="77777777" w:rsidR="00266C71" w:rsidRPr="00D6184D" w:rsidRDefault="00266C71" w:rsidP="00266C71">
            <w:pPr>
              <w:adjustRightInd w:val="0"/>
              <w:spacing w:line="260" w:lineRule="exact"/>
              <w:jc w:val="both"/>
              <w:rPr>
                <w:rFonts w:eastAsia="標楷體"/>
                <w:b/>
                <w:snapToGrid w:val="0"/>
                <w:color w:val="000000"/>
                <w:kern w:val="0"/>
                <w:sz w:val="20"/>
                <w:szCs w:val="20"/>
              </w:rPr>
            </w:pPr>
            <w:r w:rsidRPr="00D6184D">
              <w:rPr>
                <w:rFonts w:ascii="Cambria Math" w:eastAsia="標楷體" w:hAnsi="Cambria Math" w:cs="Cambria Math"/>
                <w:b/>
                <w:snapToGrid w:val="0"/>
                <w:color w:val="000000"/>
                <w:kern w:val="0"/>
                <w:sz w:val="20"/>
                <w:szCs w:val="20"/>
              </w:rPr>
              <w:lastRenderedPageBreak/>
              <w:t>◎</w:t>
            </w:r>
            <w:r w:rsidRPr="00D6184D">
              <w:rPr>
                <w:rFonts w:eastAsia="標楷體"/>
                <w:b/>
                <w:snapToGrid w:val="0"/>
                <w:color w:val="000000"/>
                <w:kern w:val="0"/>
                <w:sz w:val="20"/>
                <w:szCs w:val="20"/>
              </w:rPr>
              <w:t>音樂</w:t>
            </w:r>
          </w:p>
          <w:p w14:paraId="3D9AD10B" w14:textId="77777777" w:rsidR="00266C71" w:rsidRPr="00D6184D" w:rsidRDefault="00266C71" w:rsidP="00266C71">
            <w:pPr>
              <w:adjustRightInd w:val="0"/>
              <w:spacing w:line="260" w:lineRule="exact"/>
              <w:jc w:val="both"/>
              <w:rPr>
                <w:rFonts w:eastAsia="標楷體"/>
                <w:color w:val="000000"/>
                <w:sz w:val="20"/>
                <w:szCs w:val="20"/>
              </w:rPr>
            </w:pPr>
            <w:r w:rsidRPr="00D6184D">
              <w:rPr>
                <w:rFonts w:eastAsia="標楷體"/>
                <w:color w:val="000000"/>
                <w:sz w:val="20"/>
                <w:szCs w:val="20"/>
              </w:rPr>
              <w:t>第六課：跳動生活：指尖上的黑白世界</w:t>
            </w:r>
          </w:p>
        </w:tc>
        <w:tc>
          <w:tcPr>
            <w:tcW w:w="1843" w:type="dxa"/>
            <w:shd w:val="clear" w:color="auto" w:fill="auto"/>
          </w:tcPr>
          <w:p w14:paraId="61E14672"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 xml:space="preserve">-J-B1 </w:t>
            </w:r>
            <w:r w:rsidRPr="009D0596">
              <w:rPr>
                <w:rFonts w:eastAsia="標楷體" w:hint="eastAsia"/>
                <w:color w:val="000000"/>
                <w:sz w:val="20"/>
                <w:szCs w:val="20"/>
              </w:rPr>
              <w:t>應用藝術符號，以表達觀點與風格。</w:t>
            </w:r>
          </w:p>
          <w:p w14:paraId="04B32D2E" w14:textId="1A5880EC"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lastRenderedPageBreak/>
              <w:t>藝</w:t>
            </w:r>
            <w:r w:rsidRPr="009D0596">
              <w:rPr>
                <w:rFonts w:eastAsia="標楷體" w:hint="eastAsia"/>
                <w:color w:val="000000"/>
                <w:sz w:val="20"/>
                <w:szCs w:val="20"/>
              </w:rPr>
              <w:t xml:space="preserve">-J-B3 </w:t>
            </w:r>
            <w:r w:rsidRPr="009D0596">
              <w:rPr>
                <w:rFonts w:eastAsia="標楷體" w:hint="eastAsia"/>
                <w:color w:val="000000"/>
                <w:sz w:val="20"/>
                <w:szCs w:val="20"/>
              </w:rPr>
              <w:t>善用多元感官，探索理解藝術與生活的關聯，以展現美感意識。</w:t>
            </w:r>
          </w:p>
        </w:tc>
        <w:tc>
          <w:tcPr>
            <w:tcW w:w="2268" w:type="dxa"/>
            <w:shd w:val="clear" w:color="auto" w:fill="auto"/>
          </w:tcPr>
          <w:p w14:paraId="2791AF59"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lastRenderedPageBreak/>
              <w:t>音</w:t>
            </w:r>
            <w:r w:rsidRPr="009D0596">
              <w:rPr>
                <w:rFonts w:eastAsia="標楷體" w:hint="eastAsia"/>
                <w:color w:val="000000"/>
                <w:sz w:val="20"/>
                <w:szCs w:val="20"/>
              </w:rPr>
              <w:t>E-IV-2</w:t>
            </w:r>
            <w:r w:rsidRPr="009D0596">
              <w:rPr>
                <w:rFonts w:eastAsia="標楷體" w:hint="eastAsia"/>
                <w:color w:val="000000"/>
                <w:sz w:val="20"/>
                <w:szCs w:val="20"/>
              </w:rPr>
              <w:t>樂器的構造、發音原理、演奏技巧，以及不同的演奏形式。</w:t>
            </w:r>
          </w:p>
          <w:p w14:paraId="1B00BE3A"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lastRenderedPageBreak/>
              <w:t>音</w:t>
            </w:r>
            <w:r w:rsidRPr="009D0596">
              <w:rPr>
                <w:rFonts w:eastAsia="標楷體" w:hint="eastAsia"/>
                <w:color w:val="000000"/>
                <w:sz w:val="20"/>
                <w:szCs w:val="20"/>
              </w:rPr>
              <w:t>E-IV-3</w:t>
            </w:r>
            <w:r w:rsidRPr="009D0596">
              <w:rPr>
                <w:rFonts w:eastAsia="標楷體" w:hint="eastAsia"/>
                <w:color w:val="000000"/>
                <w:sz w:val="20"/>
                <w:szCs w:val="20"/>
              </w:rPr>
              <w:t>音樂符號與術語、記譜法或簡易音樂軟體。</w:t>
            </w:r>
          </w:p>
          <w:p w14:paraId="068E8932"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E-IV-4</w:t>
            </w:r>
            <w:r w:rsidRPr="009D0596">
              <w:rPr>
                <w:rFonts w:eastAsia="標楷體" w:hint="eastAsia"/>
                <w:color w:val="000000"/>
                <w:sz w:val="20"/>
                <w:szCs w:val="20"/>
              </w:rPr>
              <w:t>音樂元素，如：音色、調式、和聲等。</w:t>
            </w:r>
          </w:p>
          <w:p w14:paraId="2531F9A4"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A-IV-1</w:t>
            </w:r>
            <w:r w:rsidRPr="009D0596">
              <w:rPr>
                <w:rFonts w:eastAsia="標楷體" w:hint="eastAsia"/>
                <w:color w:val="000000"/>
                <w:sz w:val="20"/>
                <w:szCs w:val="20"/>
              </w:rPr>
              <w:t>器樂曲與聲樂曲，如：傳統戲曲、音樂劇、世界音樂、電影配樂等多元風格之樂曲。各種音樂展演形式，以及樂曲之作曲家、音樂表演團體與創作背景。</w:t>
            </w:r>
          </w:p>
          <w:p w14:paraId="0942BE15"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A-IV-2</w:t>
            </w:r>
            <w:r w:rsidRPr="009D0596">
              <w:rPr>
                <w:rFonts w:eastAsia="標楷體" w:hint="eastAsia"/>
                <w:color w:val="000000"/>
                <w:sz w:val="20"/>
                <w:szCs w:val="20"/>
              </w:rPr>
              <w:t>相關音樂語彙，如音色、和聲等描述音樂元素之音樂術語，或相關之一般性用語。</w:t>
            </w:r>
          </w:p>
          <w:p w14:paraId="2DECF2C7" w14:textId="6082D344"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A-IV-3</w:t>
            </w:r>
            <w:r w:rsidRPr="009D0596">
              <w:rPr>
                <w:rFonts w:eastAsia="標楷體" w:hint="eastAsia"/>
                <w:color w:val="000000"/>
                <w:sz w:val="20"/>
                <w:szCs w:val="20"/>
              </w:rPr>
              <w:t>音樂美感原則，如：均衡、漸層等。</w:t>
            </w:r>
          </w:p>
        </w:tc>
        <w:tc>
          <w:tcPr>
            <w:tcW w:w="2552" w:type="dxa"/>
            <w:shd w:val="clear" w:color="auto" w:fill="auto"/>
          </w:tcPr>
          <w:p w14:paraId="1870699D"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lastRenderedPageBreak/>
              <w:t>音</w:t>
            </w:r>
            <w:r w:rsidRPr="009D0596">
              <w:rPr>
                <w:rFonts w:eastAsia="標楷體" w:hint="eastAsia"/>
                <w:color w:val="000000"/>
                <w:sz w:val="20"/>
                <w:szCs w:val="20"/>
              </w:rPr>
              <w:t>1-IV-1</w:t>
            </w:r>
            <w:r w:rsidRPr="009D0596">
              <w:rPr>
                <w:rFonts w:eastAsia="標楷體" w:hint="eastAsia"/>
                <w:color w:val="000000"/>
                <w:sz w:val="20"/>
                <w:szCs w:val="20"/>
              </w:rPr>
              <w:t>能理解音樂符號並回應指揮，進行歌唱及演奏，展現音樂美感意識。</w:t>
            </w:r>
          </w:p>
          <w:p w14:paraId="2B90747E"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lastRenderedPageBreak/>
              <w:t>音</w:t>
            </w:r>
            <w:r w:rsidRPr="009D0596">
              <w:rPr>
                <w:rFonts w:eastAsia="標楷體" w:hint="eastAsia"/>
                <w:color w:val="000000"/>
                <w:sz w:val="20"/>
                <w:szCs w:val="20"/>
              </w:rPr>
              <w:t>2-IV-1</w:t>
            </w:r>
            <w:r w:rsidRPr="009D0596">
              <w:rPr>
                <w:rFonts w:eastAsia="標楷體" w:hint="eastAsia"/>
                <w:color w:val="000000"/>
                <w:sz w:val="20"/>
                <w:szCs w:val="20"/>
              </w:rPr>
              <w:t>能使用適當的音樂語彙，賞析各類音樂作品，體會藝術文化之美。</w:t>
            </w:r>
          </w:p>
          <w:p w14:paraId="414C435F" w14:textId="5FD1D20C"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2-IV-2</w:t>
            </w:r>
            <w:r w:rsidRPr="009D0596">
              <w:rPr>
                <w:rFonts w:eastAsia="標楷體" w:hint="eastAsia"/>
                <w:color w:val="000000"/>
                <w:sz w:val="20"/>
                <w:szCs w:val="20"/>
              </w:rPr>
              <w:t>能透過討論，以探究樂曲創作背景與社會文化的關聯及其意義，表達多元觀點。</w:t>
            </w:r>
          </w:p>
        </w:tc>
        <w:tc>
          <w:tcPr>
            <w:tcW w:w="1842" w:type="dxa"/>
            <w:shd w:val="clear" w:color="auto" w:fill="auto"/>
          </w:tcPr>
          <w:p w14:paraId="3C3083A3"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lastRenderedPageBreak/>
              <w:t>1.</w:t>
            </w:r>
            <w:r w:rsidRPr="009D0596">
              <w:rPr>
                <w:rFonts w:eastAsia="標楷體" w:hint="eastAsia"/>
                <w:color w:val="000000"/>
                <w:sz w:val="20"/>
                <w:szCs w:val="20"/>
              </w:rPr>
              <w:t>歷程性評量：</w:t>
            </w:r>
          </w:p>
          <w:p w14:paraId="2C36CDF2"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學生上課參與度。</w:t>
            </w:r>
          </w:p>
          <w:p w14:paraId="4D878C90"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總結性評量：</w:t>
            </w:r>
          </w:p>
          <w:p w14:paraId="64284D5F"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lastRenderedPageBreak/>
              <w:t>(1)</w:t>
            </w:r>
            <w:r w:rsidRPr="009D0596">
              <w:rPr>
                <w:rFonts w:eastAsia="標楷體" w:hint="eastAsia"/>
                <w:color w:val="000000"/>
                <w:sz w:val="20"/>
                <w:szCs w:val="20"/>
              </w:rPr>
              <w:t>瞭解半音、全音與臨時記號的意思。</w:t>
            </w:r>
          </w:p>
          <w:p w14:paraId="792D2647"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透過曲目欣賞全音與半音的變化。</w:t>
            </w:r>
          </w:p>
          <w:p w14:paraId="542259CB"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(3)</w:t>
            </w:r>
            <w:r w:rsidRPr="009D0596">
              <w:rPr>
                <w:rFonts w:eastAsia="標楷體" w:hint="eastAsia"/>
                <w:color w:val="000000"/>
                <w:sz w:val="20"/>
                <w:szCs w:val="20"/>
              </w:rPr>
              <w:t>完成藝起練習趣的活動練習。</w:t>
            </w:r>
          </w:p>
          <w:p w14:paraId="44DB9F15"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(4)</w:t>
            </w:r>
            <w:r w:rsidRPr="009D0596">
              <w:rPr>
                <w:rFonts w:eastAsia="標楷體" w:hint="eastAsia"/>
                <w:color w:val="000000"/>
                <w:sz w:val="20"/>
                <w:szCs w:val="20"/>
              </w:rPr>
              <w:t>認識級進音程與跳進音程。</w:t>
            </w:r>
          </w:p>
          <w:p w14:paraId="3872B668"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(5)</w:t>
            </w:r>
            <w:r w:rsidRPr="009D0596">
              <w:rPr>
                <w:rFonts w:eastAsia="標楷體" w:hint="eastAsia"/>
                <w:color w:val="000000"/>
                <w:sz w:val="20"/>
                <w:szCs w:val="20"/>
              </w:rPr>
              <w:t>能夠計算音程。</w:t>
            </w:r>
          </w:p>
          <w:p w14:paraId="316DBE49" w14:textId="23CC7C1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(6)</w:t>
            </w:r>
            <w:r w:rsidRPr="009D0596">
              <w:rPr>
                <w:rFonts w:eastAsia="標楷體" w:hint="eastAsia"/>
                <w:color w:val="000000"/>
                <w:sz w:val="20"/>
                <w:szCs w:val="20"/>
              </w:rPr>
              <w:t>知道音程與鋼琴鍵盤圖的關係。</w:t>
            </w:r>
          </w:p>
        </w:tc>
        <w:tc>
          <w:tcPr>
            <w:tcW w:w="1560" w:type="dxa"/>
          </w:tcPr>
          <w:p w14:paraId="5A29B36F" w14:textId="77777777" w:rsidR="00266C71" w:rsidRPr="00D6184D" w:rsidRDefault="00266C71" w:rsidP="00266C71">
            <w:pPr>
              <w:adjustRightInd w:val="0"/>
              <w:spacing w:line="260" w:lineRule="exact"/>
              <w:jc w:val="both"/>
              <w:rPr>
                <w:rFonts w:eastAsia="標楷體"/>
                <w:sz w:val="20"/>
                <w:szCs w:val="20"/>
              </w:rPr>
            </w:pPr>
            <w:r w:rsidRPr="002853CD">
              <w:rPr>
                <w:rFonts w:eastAsia="標楷體"/>
                <w:kern w:val="0"/>
                <w:sz w:val="20"/>
                <w:szCs w:val="16"/>
              </w:rPr>
              <w:lastRenderedPageBreak/>
              <w:t>課綱</w:t>
            </w:r>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kern w:val="0"/>
                <w:sz w:val="20"/>
                <w:szCs w:val="16"/>
              </w:rPr>
              <w:t>閱讀</w:t>
            </w:r>
            <w:r w:rsidRPr="002853CD">
              <w:rPr>
                <w:rFonts w:eastAsia="標楷體"/>
                <w:kern w:val="0"/>
                <w:sz w:val="20"/>
                <w:szCs w:val="16"/>
              </w:rPr>
              <w:t>-(</w:t>
            </w:r>
            <w:r>
              <w:rPr>
                <w:rFonts w:eastAsia="標楷體"/>
                <w:kern w:val="0"/>
                <w:sz w:val="20"/>
                <w:szCs w:val="16"/>
              </w:rPr>
              <w:t>閱</w:t>
            </w:r>
            <w:r>
              <w:rPr>
                <w:rFonts w:eastAsia="標楷體"/>
                <w:kern w:val="0"/>
                <w:sz w:val="20"/>
                <w:szCs w:val="16"/>
              </w:rPr>
              <w:t>J5)-1</w:t>
            </w:r>
          </w:p>
        </w:tc>
        <w:tc>
          <w:tcPr>
            <w:tcW w:w="2126" w:type="dxa"/>
            <w:shd w:val="clear" w:color="auto" w:fill="auto"/>
          </w:tcPr>
          <w:p w14:paraId="2C268F35"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5E50B0E7"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589F8727" w14:textId="77777777" w:rsidR="00266C71" w:rsidRPr="008479C1" w:rsidRDefault="00266C71" w:rsidP="00266C71">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6A47B186" w14:textId="7B10B8F5" w:rsidR="00266C71" w:rsidRPr="008479C1" w:rsidRDefault="00266C71" w:rsidP="00266C71">
            <w:pPr>
              <w:adjustRightInd w:val="0"/>
              <w:spacing w:line="260" w:lineRule="exact"/>
              <w:rPr>
                <w:rFonts w:eastAsia="標楷體"/>
                <w:color w:val="000000" w:themeColor="text1"/>
                <w:sz w:val="20"/>
                <w:szCs w:val="20"/>
              </w:rPr>
            </w:pPr>
            <w:r w:rsidRPr="008479C1">
              <w:rPr>
                <w:rFonts w:ascii="標楷體" w:eastAsia="標楷體" w:hAnsi="標楷體" w:cs="標楷體"/>
                <w:color w:val="000000" w:themeColor="text1"/>
                <w:sz w:val="20"/>
                <w:szCs w:val="20"/>
              </w:rPr>
              <w:lastRenderedPageBreak/>
              <w:t>□其他:_____________</w:t>
            </w:r>
          </w:p>
        </w:tc>
        <w:tc>
          <w:tcPr>
            <w:tcW w:w="1694" w:type="dxa"/>
            <w:shd w:val="clear" w:color="auto" w:fill="auto"/>
          </w:tcPr>
          <w:p w14:paraId="5B724808"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lastRenderedPageBreak/>
              <w:t>□跨領域統整</w:t>
            </w:r>
          </w:p>
          <w:p w14:paraId="4A423964" w14:textId="77777777" w:rsidR="00266C71" w:rsidRPr="008479C1" w:rsidRDefault="00266C71" w:rsidP="00266C71">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p w14:paraId="69A08D0A" w14:textId="77777777" w:rsidR="00266C71" w:rsidRPr="008479C1" w:rsidRDefault="00266C71" w:rsidP="00266C71">
            <w:pPr>
              <w:adjustRightInd w:val="0"/>
              <w:spacing w:line="260" w:lineRule="exact"/>
              <w:jc w:val="both"/>
              <w:rPr>
                <w:rFonts w:eastAsia="標楷體"/>
                <w:color w:val="000000" w:themeColor="text1"/>
                <w:sz w:val="20"/>
                <w:szCs w:val="20"/>
              </w:rPr>
            </w:pPr>
          </w:p>
        </w:tc>
      </w:tr>
      <w:tr w:rsidR="00266C71" w:rsidRPr="00D6184D" w14:paraId="497F91DC" w14:textId="77777777" w:rsidTr="00266C71">
        <w:trPr>
          <w:gridAfter w:val="1"/>
          <w:wAfter w:w="20" w:type="dxa"/>
          <w:jc w:val="center"/>
        </w:trPr>
        <w:tc>
          <w:tcPr>
            <w:tcW w:w="492" w:type="dxa"/>
            <w:vAlign w:val="center"/>
          </w:tcPr>
          <w:p w14:paraId="73DE4EF5" w14:textId="54F488C2" w:rsidR="00266C71" w:rsidRDefault="00266C71" w:rsidP="00266C71">
            <w:pPr>
              <w:jc w:val="center"/>
              <w:rPr>
                <w:rFonts w:ascii="標楷體" w:eastAsia="標楷體" w:hAnsi="標楷體" w:hint="eastAsia"/>
                <w:sz w:val="18"/>
                <w:szCs w:val="18"/>
              </w:rPr>
            </w:pPr>
            <w:r>
              <w:rPr>
                <w:rFonts w:ascii="標楷體" w:eastAsia="標楷體" w:hAnsi="標楷體" w:hint="eastAsia"/>
                <w:sz w:val="18"/>
                <w:szCs w:val="18"/>
              </w:rPr>
              <w:t>14</w:t>
            </w:r>
          </w:p>
        </w:tc>
        <w:tc>
          <w:tcPr>
            <w:tcW w:w="1417" w:type="dxa"/>
            <w:shd w:val="clear" w:color="auto" w:fill="auto"/>
          </w:tcPr>
          <w:p w14:paraId="1F3DAE59" w14:textId="77777777" w:rsidR="00266C71" w:rsidRPr="00D6184D" w:rsidRDefault="00266C71" w:rsidP="00266C71">
            <w:pPr>
              <w:adjustRightInd w:val="0"/>
              <w:spacing w:line="260" w:lineRule="exact"/>
              <w:jc w:val="both"/>
              <w:rPr>
                <w:rFonts w:eastAsia="標楷體"/>
                <w:b/>
                <w:snapToGrid w:val="0"/>
                <w:color w:val="000000"/>
                <w:kern w:val="0"/>
                <w:sz w:val="20"/>
                <w:szCs w:val="20"/>
              </w:rPr>
            </w:pPr>
            <w:r w:rsidRPr="00D6184D">
              <w:rPr>
                <w:rFonts w:ascii="Cambria Math" w:eastAsia="標楷體" w:hAnsi="Cambria Math" w:cs="Cambria Math"/>
                <w:b/>
                <w:snapToGrid w:val="0"/>
                <w:color w:val="000000"/>
                <w:kern w:val="0"/>
                <w:sz w:val="20"/>
                <w:szCs w:val="20"/>
              </w:rPr>
              <w:t>◎</w:t>
            </w:r>
            <w:r w:rsidRPr="00D6184D">
              <w:rPr>
                <w:rFonts w:eastAsia="標楷體"/>
                <w:b/>
                <w:snapToGrid w:val="0"/>
                <w:color w:val="000000"/>
                <w:kern w:val="0"/>
                <w:sz w:val="20"/>
                <w:szCs w:val="20"/>
              </w:rPr>
              <w:t>音樂</w:t>
            </w:r>
          </w:p>
          <w:p w14:paraId="1C565337" w14:textId="77777777" w:rsidR="00266C71" w:rsidRPr="00D6184D" w:rsidRDefault="00266C71" w:rsidP="00266C71">
            <w:pPr>
              <w:adjustRightInd w:val="0"/>
              <w:spacing w:line="260" w:lineRule="exact"/>
              <w:jc w:val="both"/>
              <w:rPr>
                <w:rFonts w:eastAsia="標楷體"/>
                <w:color w:val="000000"/>
                <w:sz w:val="20"/>
                <w:szCs w:val="20"/>
              </w:rPr>
            </w:pPr>
            <w:r w:rsidRPr="00D6184D">
              <w:rPr>
                <w:rFonts w:eastAsia="標楷體"/>
                <w:color w:val="000000"/>
                <w:sz w:val="20"/>
                <w:szCs w:val="20"/>
              </w:rPr>
              <w:t>第六課：跳動生活：指尖上的黑白世界</w:t>
            </w:r>
          </w:p>
          <w:p w14:paraId="36C33860" w14:textId="77777777" w:rsidR="00266C71" w:rsidRPr="00D6184D" w:rsidRDefault="00266C71" w:rsidP="00266C71">
            <w:pPr>
              <w:adjustRightInd w:val="0"/>
              <w:spacing w:line="260" w:lineRule="exact"/>
              <w:jc w:val="both"/>
              <w:rPr>
                <w:rFonts w:eastAsia="標楷體"/>
                <w:color w:val="000000"/>
                <w:sz w:val="20"/>
                <w:szCs w:val="20"/>
              </w:rPr>
            </w:pPr>
          </w:p>
        </w:tc>
        <w:tc>
          <w:tcPr>
            <w:tcW w:w="1843" w:type="dxa"/>
            <w:shd w:val="clear" w:color="auto" w:fill="auto"/>
          </w:tcPr>
          <w:p w14:paraId="50E2D406"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 xml:space="preserve">-J-B1 </w:t>
            </w:r>
            <w:r w:rsidRPr="009D0596">
              <w:rPr>
                <w:rFonts w:eastAsia="標楷體" w:hint="eastAsia"/>
                <w:color w:val="000000"/>
                <w:sz w:val="20"/>
                <w:szCs w:val="20"/>
              </w:rPr>
              <w:t>應用藝術符號，以表達觀點與風格。</w:t>
            </w:r>
          </w:p>
          <w:p w14:paraId="4D624D6A" w14:textId="28ECDA46"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 xml:space="preserve">-J-B3 </w:t>
            </w:r>
            <w:r w:rsidRPr="009D0596">
              <w:rPr>
                <w:rFonts w:eastAsia="標楷體" w:hint="eastAsia"/>
                <w:color w:val="000000"/>
                <w:sz w:val="20"/>
                <w:szCs w:val="20"/>
              </w:rPr>
              <w:t>善用多元感官，探索理解藝術與生活的關聯，以展現美感意識。</w:t>
            </w:r>
          </w:p>
        </w:tc>
        <w:tc>
          <w:tcPr>
            <w:tcW w:w="2268" w:type="dxa"/>
            <w:shd w:val="clear" w:color="auto" w:fill="auto"/>
          </w:tcPr>
          <w:p w14:paraId="0D08B321"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E-IV-2</w:t>
            </w:r>
            <w:r w:rsidRPr="009D0596">
              <w:rPr>
                <w:rFonts w:eastAsia="標楷體" w:hint="eastAsia"/>
                <w:color w:val="000000"/>
                <w:sz w:val="20"/>
                <w:szCs w:val="20"/>
              </w:rPr>
              <w:t>樂器的構造、發音原理、演奏技巧，以及不同的演奏形式。</w:t>
            </w:r>
          </w:p>
          <w:p w14:paraId="21CCA8B8"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E-IV-3</w:t>
            </w:r>
            <w:r w:rsidRPr="009D0596">
              <w:rPr>
                <w:rFonts w:eastAsia="標楷體" w:hint="eastAsia"/>
                <w:color w:val="000000"/>
                <w:sz w:val="20"/>
                <w:szCs w:val="20"/>
              </w:rPr>
              <w:t>音樂符號與術語、記譜法或簡易音樂軟體。</w:t>
            </w:r>
          </w:p>
          <w:p w14:paraId="4371695E"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E-IV-4</w:t>
            </w:r>
            <w:r w:rsidRPr="009D0596">
              <w:rPr>
                <w:rFonts w:eastAsia="標楷體" w:hint="eastAsia"/>
                <w:color w:val="000000"/>
                <w:sz w:val="20"/>
                <w:szCs w:val="20"/>
              </w:rPr>
              <w:t>音樂元素，如：音色、調式、和聲等。</w:t>
            </w:r>
          </w:p>
          <w:p w14:paraId="70E422C6"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A-IV-1</w:t>
            </w:r>
            <w:r w:rsidRPr="009D0596">
              <w:rPr>
                <w:rFonts w:eastAsia="標楷體" w:hint="eastAsia"/>
                <w:color w:val="000000"/>
                <w:sz w:val="20"/>
                <w:szCs w:val="20"/>
              </w:rPr>
              <w:t>器樂曲與聲樂曲，如：傳統戲曲、音樂劇、世界音樂、電影配樂等多元風格之樂曲。各種音樂展演形式，以及樂曲之作曲家、音樂表演團體與創作背景。</w:t>
            </w:r>
          </w:p>
          <w:p w14:paraId="7B16E7C8"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A-IV-2</w:t>
            </w:r>
            <w:r w:rsidRPr="009D0596">
              <w:rPr>
                <w:rFonts w:eastAsia="標楷體" w:hint="eastAsia"/>
                <w:color w:val="000000"/>
                <w:sz w:val="20"/>
                <w:szCs w:val="20"/>
              </w:rPr>
              <w:t>相關音樂語彙，如音色、和聲等描述音樂</w:t>
            </w:r>
            <w:r w:rsidRPr="009D0596">
              <w:rPr>
                <w:rFonts w:eastAsia="標楷體" w:hint="eastAsia"/>
                <w:color w:val="000000"/>
                <w:sz w:val="20"/>
                <w:szCs w:val="20"/>
              </w:rPr>
              <w:lastRenderedPageBreak/>
              <w:t>元素之音樂術語，或相關之一般性用語。</w:t>
            </w:r>
          </w:p>
          <w:p w14:paraId="143EA94E" w14:textId="38C6EC8D"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A-IV-3</w:t>
            </w:r>
            <w:r w:rsidRPr="009D0596">
              <w:rPr>
                <w:rFonts w:eastAsia="標楷體" w:hint="eastAsia"/>
                <w:color w:val="000000"/>
                <w:sz w:val="20"/>
                <w:szCs w:val="20"/>
              </w:rPr>
              <w:t>音樂美感原則，如：均衡、漸層等。</w:t>
            </w:r>
          </w:p>
        </w:tc>
        <w:tc>
          <w:tcPr>
            <w:tcW w:w="2552" w:type="dxa"/>
            <w:shd w:val="clear" w:color="auto" w:fill="auto"/>
          </w:tcPr>
          <w:p w14:paraId="3A40B944"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lastRenderedPageBreak/>
              <w:t>音</w:t>
            </w:r>
            <w:r w:rsidRPr="009D0596">
              <w:rPr>
                <w:rFonts w:eastAsia="標楷體" w:hint="eastAsia"/>
                <w:color w:val="000000"/>
                <w:sz w:val="20"/>
                <w:szCs w:val="20"/>
              </w:rPr>
              <w:t>1-IV-1</w:t>
            </w:r>
            <w:r w:rsidRPr="009D0596">
              <w:rPr>
                <w:rFonts w:eastAsia="標楷體" w:hint="eastAsia"/>
                <w:color w:val="000000"/>
                <w:sz w:val="20"/>
                <w:szCs w:val="20"/>
              </w:rPr>
              <w:t>能理解音樂符號並回應指揮，進行歌唱及演奏，展現音樂美感意識。</w:t>
            </w:r>
          </w:p>
          <w:p w14:paraId="601026AA"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2-IV-1</w:t>
            </w:r>
            <w:r w:rsidRPr="009D0596">
              <w:rPr>
                <w:rFonts w:eastAsia="標楷體" w:hint="eastAsia"/>
                <w:color w:val="000000"/>
                <w:sz w:val="20"/>
                <w:szCs w:val="20"/>
              </w:rPr>
              <w:t>能使用適當的音樂語彙，賞析各類音樂作品，體會藝術文化之美。</w:t>
            </w:r>
          </w:p>
          <w:p w14:paraId="2619E47A" w14:textId="66A8341A"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2-IV-2</w:t>
            </w:r>
            <w:r w:rsidRPr="009D0596">
              <w:rPr>
                <w:rFonts w:eastAsia="標楷體" w:hint="eastAsia"/>
                <w:color w:val="000000"/>
                <w:sz w:val="20"/>
                <w:szCs w:val="20"/>
              </w:rPr>
              <w:t>能透過討論，以探究樂曲創作背景與社會文化的關聯及其意義，表達多元觀點。</w:t>
            </w:r>
          </w:p>
        </w:tc>
        <w:tc>
          <w:tcPr>
            <w:tcW w:w="1842" w:type="dxa"/>
            <w:shd w:val="clear" w:color="auto" w:fill="auto"/>
          </w:tcPr>
          <w:p w14:paraId="033DB1FA"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歷程性評量：</w:t>
            </w:r>
          </w:p>
          <w:p w14:paraId="70E16A68"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學生上課的參與度。</w:t>
            </w:r>
          </w:p>
          <w:p w14:paraId="12BC0688"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隨堂表現紀錄。</w:t>
            </w:r>
          </w:p>
          <w:p w14:paraId="5253456E"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總結性評量：</w:t>
            </w:r>
          </w:p>
          <w:p w14:paraId="5F9B6560"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能使用鋼琴</w:t>
            </w:r>
            <w:r w:rsidRPr="009D0596">
              <w:rPr>
                <w:rFonts w:eastAsia="標楷體" w:hint="eastAsia"/>
                <w:color w:val="000000"/>
                <w:sz w:val="20"/>
                <w:szCs w:val="20"/>
              </w:rPr>
              <w:t>APP</w:t>
            </w:r>
            <w:r w:rsidRPr="009D0596">
              <w:rPr>
                <w:rFonts w:eastAsia="標楷體" w:hint="eastAsia"/>
                <w:color w:val="000000"/>
                <w:sz w:val="20"/>
                <w:szCs w:val="20"/>
              </w:rPr>
              <w:t>演奏〈筷子歌〉。</w:t>
            </w:r>
          </w:p>
          <w:p w14:paraId="6D9C73BF" w14:textId="678CFA99"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熟練直笛指法，並完成吹奏。</w:t>
            </w:r>
          </w:p>
        </w:tc>
        <w:tc>
          <w:tcPr>
            <w:tcW w:w="1560" w:type="dxa"/>
          </w:tcPr>
          <w:p w14:paraId="26115AC1" w14:textId="77777777" w:rsidR="00266C71" w:rsidRPr="00D6184D" w:rsidRDefault="00266C71" w:rsidP="00266C71">
            <w:pPr>
              <w:adjustRightInd w:val="0"/>
              <w:spacing w:line="260" w:lineRule="exact"/>
              <w:jc w:val="both"/>
              <w:rPr>
                <w:rFonts w:eastAsia="標楷體"/>
                <w:sz w:val="20"/>
                <w:szCs w:val="20"/>
              </w:rPr>
            </w:pPr>
            <w:r w:rsidRPr="002853CD">
              <w:rPr>
                <w:rFonts w:eastAsia="標楷體"/>
                <w:kern w:val="0"/>
                <w:sz w:val="20"/>
                <w:szCs w:val="16"/>
              </w:rPr>
              <w:t>課綱</w:t>
            </w:r>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kern w:val="0"/>
                <w:sz w:val="20"/>
                <w:szCs w:val="16"/>
              </w:rPr>
              <w:t>閱讀</w:t>
            </w:r>
            <w:r w:rsidRPr="002853CD">
              <w:rPr>
                <w:rFonts w:eastAsia="標楷體"/>
                <w:kern w:val="0"/>
                <w:sz w:val="20"/>
                <w:szCs w:val="16"/>
              </w:rPr>
              <w:t>-(</w:t>
            </w:r>
            <w:r>
              <w:rPr>
                <w:rFonts w:eastAsia="標楷體"/>
                <w:kern w:val="0"/>
                <w:sz w:val="20"/>
                <w:szCs w:val="16"/>
              </w:rPr>
              <w:t>閱</w:t>
            </w:r>
            <w:r>
              <w:rPr>
                <w:rFonts w:eastAsia="標楷體"/>
                <w:kern w:val="0"/>
                <w:sz w:val="20"/>
                <w:szCs w:val="16"/>
              </w:rPr>
              <w:t>J5)-1</w:t>
            </w:r>
          </w:p>
        </w:tc>
        <w:tc>
          <w:tcPr>
            <w:tcW w:w="2126" w:type="dxa"/>
            <w:shd w:val="clear" w:color="auto" w:fill="auto"/>
          </w:tcPr>
          <w:p w14:paraId="7FB791B0"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405CFD68"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4A724AFC" w14:textId="77777777" w:rsidR="00266C71" w:rsidRPr="008479C1" w:rsidRDefault="00266C71" w:rsidP="00266C71">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67374BDF" w14:textId="1DB374F9" w:rsidR="00266C71" w:rsidRPr="008479C1" w:rsidRDefault="00266C71" w:rsidP="00266C71">
            <w:pPr>
              <w:adjustRightInd w:val="0"/>
              <w:spacing w:line="260" w:lineRule="exact"/>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94" w:type="dxa"/>
            <w:shd w:val="clear" w:color="auto" w:fill="auto"/>
          </w:tcPr>
          <w:p w14:paraId="4F669DBD"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2EBE3739" w14:textId="77777777" w:rsidR="00266C71" w:rsidRPr="008479C1" w:rsidRDefault="00266C71" w:rsidP="00266C71">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p w14:paraId="52595E32" w14:textId="77777777" w:rsidR="00266C71" w:rsidRPr="008479C1" w:rsidRDefault="00266C71" w:rsidP="00266C71">
            <w:pPr>
              <w:adjustRightInd w:val="0"/>
              <w:spacing w:line="260" w:lineRule="exact"/>
              <w:jc w:val="both"/>
              <w:rPr>
                <w:rFonts w:eastAsia="標楷體"/>
                <w:color w:val="000000" w:themeColor="text1"/>
                <w:sz w:val="20"/>
                <w:szCs w:val="20"/>
              </w:rPr>
            </w:pPr>
          </w:p>
        </w:tc>
      </w:tr>
      <w:tr w:rsidR="00266C71" w:rsidRPr="00D6184D" w14:paraId="2CEA1068" w14:textId="77777777" w:rsidTr="00266C71">
        <w:trPr>
          <w:gridAfter w:val="1"/>
          <w:wAfter w:w="20" w:type="dxa"/>
          <w:jc w:val="center"/>
        </w:trPr>
        <w:tc>
          <w:tcPr>
            <w:tcW w:w="492" w:type="dxa"/>
            <w:vAlign w:val="center"/>
          </w:tcPr>
          <w:p w14:paraId="28C89811" w14:textId="442F4C73" w:rsidR="00266C71" w:rsidRDefault="00266C71" w:rsidP="00266C71">
            <w:pPr>
              <w:jc w:val="center"/>
              <w:rPr>
                <w:rFonts w:ascii="標楷體" w:eastAsia="標楷體" w:hAnsi="標楷體" w:hint="eastAsia"/>
                <w:sz w:val="18"/>
                <w:szCs w:val="18"/>
              </w:rPr>
            </w:pPr>
            <w:r>
              <w:rPr>
                <w:rFonts w:ascii="標楷體" w:eastAsia="標楷體" w:hAnsi="標楷體" w:hint="eastAsia"/>
                <w:sz w:val="18"/>
                <w:szCs w:val="18"/>
              </w:rPr>
              <w:t>15</w:t>
            </w:r>
          </w:p>
        </w:tc>
        <w:tc>
          <w:tcPr>
            <w:tcW w:w="1417" w:type="dxa"/>
            <w:shd w:val="clear" w:color="auto" w:fill="auto"/>
          </w:tcPr>
          <w:p w14:paraId="36884103" w14:textId="77777777" w:rsidR="00266C71" w:rsidRPr="00D6184D" w:rsidRDefault="00266C71" w:rsidP="00266C71">
            <w:pPr>
              <w:adjustRightInd w:val="0"/>
              <w:spacing w:line="260" w:lineRule="exact"/>
              <w:jc w:val="both"/>
              <w:rPr>
                <w:rFonts w:eastAsia="標楷體"/>
                <w:b/>
                <w:snapToGrid w:val="0"/>
                <w:color w:val="000000"/>
                <w:kern w:val="0"/>
                <w:sz w:val="20"/>
                <w:szCs w:val="20"/>
              </w:rPr>
            </w:pPr>
            <w:r w:rsidRPr="00D6184D">
              <w:rPr>
                <w:rFonts w:ascii="Cambria Math" w:eastAsia="標楷體" w:hAnsi="Cambria Math" w:cs="Cambria Math"/>
                <w:b/>
                <w:snapToGrid w:val="0"/>
                <w:color w:val="000000"/>
                <w:kern w:val="0"/>
                <w:sz w:val="20"/>
                <w:szCs w:val="20"/>
              </w:rPr>
              <w:t>◎</w:t>
            </w:r>
            <w:r w:rsidRPr="00D6184D">
              <w:rPr>
                <w:rFonts w:eastAsia="標楷體"/>
                <w:b/>
                <w:snapToGrid w:val="0"/>
                <w:color w:val="000000"/>
                <w:kern w:val="0"/>
                <w:sz w:val="20"/>
                <w:szCs w:val="20"/>
              </w:rPr>
              <w:t>音樂</w:t>
            </w:r>
          </w:p>
          <w:p w14:paraId="2432E882" w14:textId="77777777" w:rsidR="00266C71" w:rsidRPr="00D6184D" w:rsidRDefault="00266C71" w:rsidP="00266C71">
            <w:pPr>
              <w:adjustRightInd w:val="0"/>
              <w:spacing w:line="260" w:lineRule="exact"/>
              <w:jc w:val="both"/>
              <w:rPr>
                <w:rFonts w:eastAsia="標楷體"/>
                <w:color w:val="000000"/>
                <w:sz w:val="20"/>
                <w:szCs w:val="20"/>
              </w:rPr>
            </w:pPr>
            <w:r w:rsidRPr="00D6184D">
              <w:rPr>
                <w:rFonts w:eastAsia="標楷體"/>
                <w:color w:val="000000"/>
                <w:sz w:val="20"/>
                <w:szCs w:val="20"/>
              </w:rPr>
              <w:t>第六課：跳動生活：指尖上的黑白世界</w:t>
            </w:r>
          </w:p>
          <w:p w14:paraId="500E8397" w14:textId="77777777" w:rsidR="00266C71" w:rsidRPr="00D6184D" w:rsidRDefault="00266C71" w:rsidP="00266C71">
            <w:pPr>
              <w:adjustRightInd w:val="0"/>
              <w:spacing w:line="260" w:lineRule="exact"/>
              <w:jc w:val="both"/>
              <w:rPr>
                <w:rFonts w:eastAsia="標楷體"/>
                <w:color w:val="000000"/>
                <w:sz w:val="20"/>
                <w:szCs w:val="20"/>
              </w:rPr>
            </w:pPr>
          </w:p>
        </w:tc>
        <w:tc>
          <w:tcPr>
            <w:tcW w:w="1843" w:type="dxa"/>
            <w:shd w:val="clear" w:color="auto" w:fill="auto"/>
          </w:tcPr>
          <w:p w14:paraId="2A8C4ADA"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 xml:space="preserve">-J-B1 </w:t>
            </w:r>
            <w:r w:rsidRPr="009D0596">
              <w:rPr>
                <w:rFonts w:eastAsia="標楷體" w:hint="eastAsia"/>
                <w:color w:val="000000"/>
                <w:sz w:val="20"/>
                <w:szCs w:val="20"/>
              </w:rPr>
              <w:t>應用藝術符號，以表達觀點與風格。</w:t>
            </w:r>
          </w:p>
          <w:p w14:paraId="0B23FA65" w14:textId="6320476A"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 xml:space="preserve">-J-B3 </w:t>
            </w:r>
            <w:r w:rsidRPr="009D0596">
              <w:rPr>
                <w:rFonts w:eastAsia="標楷體" w:hint="eastAsia"/>
                <w:color w:val="000000"/>
                <w:sz w:val="20"/>
                <w:szCs w:val="20"/>
              </w:rPr>
              <w:t>善用多元感官，探索理解藝術與生活的關聯，以展現美感意識。</w:t>
            </w:r>
          </w:p>
        </w:tc>
        <w:tc>
          <w:tcPr>
            <w:tcW w:w="2268" w:type="dxa"/>
            <w:shd w:val="clear" w:color="auto" w:fill="auto"/>
          </w:tcPr>
          <w:p w14:paraId="5B7687F5"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E-IV-2</w:t>
            </w:r>
            <w:r w:rsidRPr="009D0596">
              <w:rPr>
                <w:rFonts w:eastAsia="標楷體" w:hint="eastAsia"/>
                <w:color w:val="000000"/>
                <w:sz w:val="20"/>
                <w:szCs w:val="20"/>
              </w:rPr>
              <w:t>樂器的構造、發音原理、演奏技巧，以及不同的演奏形式。</w:t>
            </w:r>
          </w:p>
          <w:p w14:paraId="6D4AB0D2"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E-IV-3</w:t>
            </w:r>
            <w:r w:rsidRPr="009D0596">
              <w:rPr>
                <w:rFonts w:eastAsia="標楷體" w:hint="eastAsia"/>
                <w:color w:val="000000"/>
                <w:sz w:val="20"/>
                <w:szCs w:val="20"/>
              </w:rPr>
              <w:t>音樂符號與術語、記譜法或簡易音樂軟體。</w:t>
            </w:r>
          </w:p>
          <w:p w14:paraId="656E5AED"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E-IV-4</w:t>
            </w:r>
            <w:r w:rsidRPr="009D0596">
              <w:rPr>
                <w:rFonts w:eastAsia="標楷體" w:hint="eastAsia"/>
                <w:color w:val="000000"/>
                <w:sz w:val="20"/>
                <w:szCs w:val="20"/>
              </w:rPr>
              <w:t>音樂元素，如：音色、調式、和聲等。</w:t>
            </w:r>
          </w:p>
          <w:p w14:paraId="55A33301"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A-IV-1</w:t>
            </w:r>
            <w:r w:rsidRPr="009D0596">
              <w:rPr>
                <w:rFonts w:eastAsia="標楷體" w:hint="eastAsia"/>
                <w:color w:val="000000"/>
                <w:sz w:val="20"/>
                <w:szCs w:val="20"/>
              </w:rPr>
              <w:t>器樂曲與聲樂曲，如：傳統戲曲、音樂劇、世界音樂、電影配樂等多元風格之樂曲。各種音樂展演形式，以及樂曲之作曲家、音樂表演團體與創作背景。</w:t>
            </w:r>
          </w:p>
          <w:p w14:paraId="70E87F55"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A-IV-2</w:t>
            </w:r>
            <w:r w:rsidRPr="009D0596">
              <w:rPr>
                <w:rFonts w:eastAsia="標楷體" w:hint="eastAsia"/>
                <w:color w:val="000000"/>
                <w:sz w:val="20"/>
                <w:szCs w:val="20"/>
              </w:rPr>
              <w:t>相關音樂語彙，如音色、和聲等描述音樂元素之音樂術語，或相關之一般性用語。</w:t>
            </w:r>
          </w:p>
          <w:p w14:paraId="71654C09" w14:textId="2269D525"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A-IV-3</w:t>
            </w:r>
            <w:r w:rsidRPr="009D0596">
              <w:rPr>
                <w:rFonts w:eastAsia="標楷體" w:hint="eastAsia"/>
                <w:color w:val="000000"/>
                <w:sz w:val="20"/>
                <w:szCs w:val="20"/>
              </w:rPr>
              <w:t>音樂美感原則，如：均衡、漸層等。</w:t>
            </w:r>
          </w:p>
        </w:tc>
        <w:tc>
          <w:tcPr>
            <w:tcW w:w="2552" w:type="dxa"/>
            <w:shd w:val="clear" w:color="auto" w:fill="auto"/>
          </w:tcPr>
          <w:p w14:paraId="7091BDAD"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1-IV-1</w:t>
            </w:r>
            <w:r w:rsidRPr="009D0596">
              <w:rPr>
                <w:rFonts w:eastAsia="標楷體" w:hint="eastAsia"/>
                <w:color w:val="000000"/>
                <w:sz w:val="20"/>
                <w:szCs w:val="20"/>
              </w:rPr>
              <w:t>能理解音樂符號並回應指揮，進行歌唱及演奏，展現音樂美感意識。</w:t>
            </w:r>
          </w:p>
          <w:p w14:paraId="22269800"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2-IV-1</w:t>
            </w:r>
            <w:r w:rsidRPr="009D0596">
              <w:rPr>
                <w:rFonts w:eastAsia="標楷體" w:hint="eastAsia"/>
                <w:color w:val="000000"/>
                <w:sz w:val="20"/>
                <w:szCs w:val="20"/>
              </w:rPr>
              <w:t>能使用適當的音樂語彙，賞析各類音樂作品，體會藝術文化之美。</w:t>
            </w:r>
          </w:p>
          <w:p w14:paraId="3472B80B" w14:textId="3DA1FF1B"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2-IV-2</w:t>
            </w:r>
            <w:r w:rsidRPr="009D0596">
              <w:rPr>
                <w:rFonts w:eastAsia="標楷體" w:hint="eastAsia"/>
                <w:color w:val="000000"/>
                <w:sz w:val="20"/>
                <w:szCs w:val="20"/>
              </w:rPr>
              <w:t>能透過討論，以探究樂曲創作背景與社會文化的關聯及其意義，表達多元觀點。</w:t>
            </w:r>
          </w:p>
        </w:tc>
        <w:tc>
          <w:tcPr>
            <w:tcW w:w="1842" w:type="dxa"/>
            <w:shd w:val="clear" w:color="auto" w:fill="auto"/>
          </w:tcPr>
          <w:p w14:paraId="73F2F615"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歷程性評量：</w:t>
            </w:r>
          </w:p>
          <w:p w14:paraId="4AD784BB"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學生上課的參與度。</w:t>
            </w:r>
          </w:p>
          <w:p w14:paraId="490BD293"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隨堂表現紀錄。</w:t>
            </w:r>
          </w:p>
          <w:p w14:paraId="659A26AB"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總結性評量：完成勇闖藝世界的任務。</w:t>
            </w:r>
          </w:p>
          <w:p w14:paraId="25E23CEB" w14:textId="65CA6315"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3.</w:t>
            </w:r>
            <w:r w:rsidRPr="009D0596">
              <w:rPr>
                <w:rFonts w:eastAsia="標楷體" w:hint="eastAsia"/>
                <w:color w:val="000000"/>
                <w:sz w:val="20"/>
                <w:szCs w:val="20"/>
              </w:rPr>
              <w:t>學生自我檢核。</w:t>
            </w:r>
          </w:p>
        </w:tc>
        <w:tc>
          <w:tcPr>
            <w:tcW w:w="1560" w:type="dxa"/>
          </w:tcPr>
          <w:p w14:paraId="7347D813" w14:textId="77777777" w:rsidR="00266C71" w:rsidRPr="00D6184D" w:rsidRDefault="00266C71" w:rsidP="00266C71">
            <w:pPr>
              <w:adjustRightInd w:val="0"/>
              <w:spacing w:line="260" w:lineRule="exact"/>
              <w:jc w:val="both"/>
              <w:rPr>
                <w:rFonts w:eastAsia="標楷體"/>
                <w:sz w:val="20"/>
                <w:szCs w:val="20"/>
              </w:rPr>
            </w:pPr>
            <w:r w:rsidRPr="002853CD">
              <w:rPr>
                <w:rFonts w:eastAsia="標楷體"/>
                <w:kern w:val="0"/>
                <w:sz w:val="20"/>
                <w:szCs w:val="16"/>
              </w:rPr>
              <w:t>課綱</w:t>
            </w:r>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kern w:val="0"/>
                <w:sz w:val="20"/>
                <w:szCs w:val="16"/>
              </w:rPr>
              <w:t>閱讀</w:t>
            </w:r>
            <w:r w:rsidRPr="002853CD">
              <w:rPr>
                <w:rFonts w:eastAsia="標楷體"/>
                <w:kern w:val="0"/>
                <w:sz w:val="20"/>
                <w:szCs w:val="16"/>
              </w:rPr>
              <w:t>-(</w:t>
            </w:r>
            <w:r>
              <w:rPr>
                <w:rFonts w:eastAsia="標楷體"/>
                <w:kern w:val="0"/>
                <w:sz w:val="20"/>
                <w:szCs w:val="16"/>
              </w:rPr>
              <w:t>閱</w:t>
            </w:r>
            <w:r>
              <w:rPr>
                <w:rFonts w:eastAsia="標楷體"/>
                <w:kern w:val="0"/>
                <w:sz w:val="20"/>
                <w:szCs w:val="16"/>
              </w:rPr>
              <w:t>J5)-1</w:t>
            </w:r>
          </w:p>
        </w:tc>
        <w:tc>
          <w:tcPr>
            <w:tcW w:w="2126" w:type="dxa"/>
            <w:shd w:val="clear" w:color="auto" w:fill="auto"/>
          </w:tcPr>
          <w:p w14:paraId="7E5D8459"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64AB333B"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16D943AA" w14:textId="77777777" w:rsidR="00266C71" w:rsidRPr="008479C1" w:rsidRDefault="00266C71" w:rsidP="00266C71">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6ADA35F3" w14:textId="28059372" w:rsidR="00266C71" w:rsidRPr="008479C1" w:rsidRDefault="00266C71" w:rsidP="00266C71">
            <w:pPr>
              <w:adjustRightInd w:val="0"/>
              <w:spacing w:line="260" w:lineRule="exact"/>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94" w:type="dxa"/>
            <w:shd w:val="clear" w:color="auto" w:fill="auto"/>
          </w:tcPr>
          <w:p w14:paraId="5054A915"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5AE76391" w14:textId="77777777" w:rsidR="00266C71" w:rsidRPr="008479C1" w:rsidRDefault="00266C71" w:rsidP="00266C71">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p w14:paraId="79E3A2D0" w14:textId="77777777" w:rsidR="00266C71" w:rsidRPr="008479C1" w:rsidRDefault="00266C71" w:rsidP="00266C71">
            <w:pPr>
              <w:adjustRightInd w:val="0"/>
              <w:spacing w:line="260" w:lineRule="exact"/>
              <w:jc w:val="both"/>
              <w:rPr>
                <w:rFonts w:eastAsia="標楷體"/>
                <w:color w:val="000000" w:themeColor="text1"/>
                <w:sz w:val="20"/>
                <w:szCs w:val="20"/>
              </w:rPr>
            </w:pPr>
          </w:p>
        </w:tc>
      </w:tr>
      <w:tr w:rsidR="00266C71" w:rsidRPr="00D6184D" w14:paraId="1C17F32A" w14:textId="77777777" w:rsidTr="00266C71">
        <w:trPr>
          <w:gridAfter w:val="1"/>
          <w:wAfter w:w="20" w:type="dxa"/>
          <w:jc w:val="center"/>
        </w:trPr>
        <w:tc>
          <w:tcPr>
            <w:tcW w:w="492" w:type="dxa"/>
            <w:vAlign w:val="center"/>
          </w:tcPr>
          <w:p w14:paraId="3EA06FB4" w14:textId="6594A6AD" w:rsidR="00266C71" w:rsidRDefault="00266C71" w:rsidP="00266C71">
            <w:pPr>
              <w:jc w:val="center"/>
              <w:rPr>
                <w:rFonts w:ascii="標楷體" w:eastAsia="標楷體" w:hAnsi="標楷體" w:hint="eastAsia"/>
                <w:sz w:val="18"/>
                <w:szCs w:val="18"/>
              </w:rPr>
            </w:pPr>
            <w:r>
              <w:rPr>
                <w:rFonts w:ascii="標楷體" w:eastAsia="標楷體" w:hAnsi="標楷體" w:hint="eastAsia"/>
                <w:sz w:val="18"/>
                <w:szCs w:val="18"/>
              </w:rPr>
              <w:t>16</w:t>
            </w:r>
          </w:p>
        </w:tc>
        <w:tc>
          <w:tcPr>
            <w:tcW w:w="1417" w:type="dxa"/>
            <w:shd w:val="clear" w:color="auto" w:fill="auto"/>
          </w:tcPr>
          <w:p w14:paraId="6C76D180" w14:textId="77777777" w:rsidR="00266C71" w:rsidRPr="00D6184D" w:rsidRDefault="00266C71" w:rsidP="00266C71">
            <w:pPr>
              <w:adjustRightInd w:val="0"/>
              <w:spacing w:line="260" w:lineRule="exact"/>
              <w:jc w:val="both"/>
              <w:rPr>
                <w:rFonts w:eastAsia="標楷體"/>
                <w:b/>
                <w:snapToGrid w:val="0"/>
                <w:color w:val="000000"/>
                <w:kern w:val="0"/>
                <w:sz w:val="20"/>
                <w:szCs w:val="20"/>
              </w:rPr>
            </w:pPr>
            <w:r w:rsidRPr="00D6184D">
              <w:rPr>
                <w:rFonts w:ascii="Cambria Math" w:eastAsia="標楷體" w:hAnsi="Cambria Math" w:cs="Cambria Math"/>
                <w:b/>
                <w:snapToGrid w:val="0"/>
                <w:color w:val="000000"/>
                <w:kern w:val="0"/>
                <w:sz w:val="20"/>
                <w:szCs w:val="20"/>
              </w:rPr>
              <w:t>◎</w:t>
            </w:r>
            <w:r w:rsidRPr="00D6184D">
              <w:rPr>
                <w:rFonts w:eastAsia="標楷體"/>
                <w:b/>
                <w:snapToGrid w:val="0"/>
                <w:color w:val="000000"/>
                <w:kern w:val="0"/>
                <w:sz w:val="20"/>
                <w:szCs w:val="20"/>
              </w:rPr>
              <w:t>音樂</w:t>
            </w:r>
          </w:p>
          <w:p w14:paraId="255018A2" w14:textId="77777777" w:rsidR="00266C71" w:rsidRPr="00D6184D" w:rsidRDefault="00266C71" w:rsidP="00266C71">
            <w:pPr>
              <w:adjustRightInd w:val="0"/>
              <w:spacing w:line="260" w:lineRule="exact"/>
              <w:jc w:val="both"/>
              <w:rPr>
                <w:rFonts w:eastAsia="標楷體"/>
                <w:b/>
                <w:color w:val="000000"/>
                <w:sz w:val="20"/>
                <w:szCs w:val="20"/>
              </w:rPr>
            </w:pPr>
            <w:r w:rsidRPr="00D6184D">
              <w:rPr>
                <w:rFonts w:eastAsia="標楷體"/>
                <w:b/>
                <w:color w:val="000000"/>
                <w:sz w:val="20"/>
                <w:szCs w:val="20"/>
              </w:rPr>
              <w:t>當偶們同在一起</w:t>
            </w:r>
          </w:p>
          <w:p w14:paraId="0CCDBF85" w14:textId="77777777" w:rsidR="00266C71" w:rsidRPr="00D6184D" w:rsidRDefault="00266C71" w:rsidP="00266C71">
            <w:pPr>
              <w:adjustRightInd w:val="0"/>
              <w:spacing w:line="260" w:lineRule="exact"/>
              <w:jc w:val="both"/>
              <w:rPr>
                <w:rFonts w:eastAsia="標楷體"/>
                <w:b/>
                <w:color w:val="000000"/>
                <w:sz w:val="20"/>
                <w:szCs w:val="20"/>
              </w:rPr>
            </w:pPr>
            <w:r w:rsidRPr="00D6184D">
              <w:rPr>
                <w:rFonts w:eastAsia="標楷體"/>
                <w:b/>
                <w:color w:val="000000"/>
                <w:sz w:val="20"/>
                <w:szCs w:val="20"/>
              </w:rPr>
              <w:t>第</w:t>
            </w:r>
            <w:r w:rsidRPr="00D6184D">
              <w:rPr>
                <w:rFonts w:eastAsia="標楷體"/>
                <w:b/>
                <w:color w:val="000000"/>
                <w:sz w:val="20"/>
                <w:szCs w:val="20"/>
              </w:rPr>
              <w:t>3</w:t>
            </w:r>
            <w:r w:rsidRPr="00D6184D">
              <w:rPr>
                <w:rFonts w:eastAsia="標楷體"/>
                <w:b/>
                <w:color w:val="000000"/>
                <w:sz w:val="20"/>
                <w:szCs w:val="20"/>
              </w:rPr>
              <w:t>課</w:t>
            </w:r>
          </w:p>
          <w:p w14:paraId="4C38FB6D" w14:textId="77777777" w:rsidR="00266C71" w:rsidRPr="00D6184D" w:rsidRDefault="00266C71" w:rsidP="00266C71">
            <w:pPr>
              <w:adjustRightInd w:val="0"/>
              <w:spacing w:line="260" w:lineRule="exact"/>
              <w:jc w:val="both"/>
              <w:rPr>
                <w:rFonts w:eastAsia="標楷體"/>
                <w:color w:val="000000"/>
                <w:sz w:val="20"/>
                <w:szCs w:val="20"/>
              </w:rPr>
            </w:pPr>
            <w:r w:rsidRPr="00D6184D">
              <w:rPr>
                <w:rFonts w:eastAsia="標楷體"/>
                <w:color w:val="000000"/>
                <w:sz w:val="20"/>
                <w:szCs w:val="20"/>
              </w:rPr>
              <w:t>掌中偶樂：與偶一起傾聽生活</w:t>
            </w:r>
          </w:p>
        </w:tc>
        <w:tc>
          <w:tcPr>
            <w:tcW w:w="1843" w:type="dxa"/>
            <w:shd w:val="clear" w:color="auto" w:fill="auto"/>
          </w:tcPr>
          <w:p w14:paraId="5FA5AAAD"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-J-A3</w:t>
            </w:r>
            <w:r w:rsidRPr="009D0596">
              <w:rPr>
                <w:rFonts w:eastAsia="標楷體" w:hint="eastAsia"/>
                <w:color w:val="000000"/>
                <w:sz w:val="20"/>
                <w:szCs w:val="20"/>
              </w:rPr>
              <w:t>嘗試規劃與執行藝術活動，因應情境需求發揮創意。</w:t>
            </w:r>
          </w:p>
          <w:p w14:paraId="7191A2AF"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-J-B1</w:t>
            </w:r>
            <w:r w:rsidRPr="009D0596">
              <w:rPr>
                <w:rFonts w:eastAsia="標楷體" w:hint="eastAsia"/>
                <w:color w:val="000000"/>
                <w:sz w:val="20"/>
                <w:szCs w:val="20"/>
              </w:rPr>
              <w:t>應用藝術符號，以表達觀點與風格。</w:t>
            </w:r>
          </w:p>
          <w:p w14:paraId="7B1B0CBB"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-J-B2</w:t>
            </w:r>
            <w:r w:rsidRPr="009D0596">
              <w:rPr>
                <w:rFonts w:eastAsia="標楷體" w:hint="eastAsia"/>
                <w:color w:val="000000"/>
                <w:sz w:val="20"/>
                <w:szCs w:val="20"/>
              </w:rPr>
              <w:t>思辨科技資訊、媒體與藝術的關係，進行創作與鑑賞。</w:t>
            </w:r>
          </w:p>
          <w:p w14:paraId="57C45732"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lastRenderedPageBreak/>
              <w:t>藝</w:t>
            </w:r>
            <w:r w:rsidRPr="009D0596">
              <w:rPr>
                <w:rFonts w:eastAsia="標楷體" w:hint="eastAsia"/>
                <w:color w:val="000000"/>
                <w:sz w:val="20"/>
                <w:szCs w:val="20"/>
              </w:rPr>
              <w:t>-J-B3</w:t>
            </w:r>
            <w:r w:rsidRPr="009D0596">
              <w:rPr>
                <w:rFonts w:eastAsia="標楷體" w:hint="eastAsia"/>
                <w:color w:val="000000"/>
                <w:sz w:val="20"/>
                <w:szCs w:val="20"/>
              </w:rPr>
              <w:t>善用多元感官，探索理解藝術與生活的關聯，以展現美感意識。</w:t>
            </w:r>
          </w:p>
          <w:p w14:paraId="07E506A8" w14:textId="2251FD58"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-J-C2</w:t>
            </w:r>
            <w:r w:rsidRPr="009D0596">
              <w:rPr>
                <w:rFonts w:eastAsia="標楷體" w:hint="eastAsia"/>
                <w:color w:val="000000"/>
                <w:sz w:val="20"/>
                <w:szCs w:val="20"/>
              </w:rPr>
              <w:t>透過藝術實踐，建立利他與合群的知能，培養團隊合作與溝通協調的能力。</w:t>
            </w:r>
          </w:p>
        </w:tc>
        <w:tc>
          <w:tcPr>
            <w:tcW w:w="2268" w:type="dxa"/>
            <w:shd w:val="clear" w:color="auto" w:fill="auto"/>
          </w:tcPr>
          <w:p w14:paraId="629BB1D7"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lastRenderedPageBreak/>
              <w:t>音</w:t>
            </w:r>
            <w:r w:rsidRPr="009D0596">
              <w:rPr>
                <w:rFonts w:eastAsia="標楷體" w:hint="eastAsia"/>
                <w:color w:val="000000"/>
                <w:sz w:val="20"/>
                <w:szCs w:val="20"/>
              </w:rPr>
              <w:t>E-IV-3</w:t>
            </w:r>
            <w:r w:rsidRPr="009D0596">
              <w:rPr>
                <w:rFonts w:eastAsia="標楷體" w:hint="eastAsia"/>
                <w:color w:val="000000"/>
                <w:sz w:val="20"/>
                <w:szCs w:val="20"/>
              </w:rPr>
              <w:t>音樂符號與術語、記譜法或簡易音樂軟體。</w:t>
            </w:r>
          </w:p>
          <w:p w14:paraId="0A026E62"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E-IV-4</w:t>
            </w:r>
            <w:r w:rsidRPr="009D0596">
              <w:rPr>
                <w:rFonts w:eastAsia="標楷體" w:hint="eastAsia"/>
                <w:color w:val="000000"/>
                <w:sz w:val="20"/>
                <w:szCs w:val="20"/>
              </w:rPr>
              <w:t>音樂元素，如：音色、調式、和聲等。</w:t>
            </w:r>
          </w:p>
          <w:p w14:paraId="1A5160F3"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A-IV-1</w:t>
            </w:r>
            <w:r w:rsidRPr="009D0596">
              <w:rPr>
                <w:rFonts w:eastAsia="標楷體" w:hint="eastAsia"/>
                <w:color w:val="000000"/>
                <w:sz w:val="20"/>
                <w:szCs w:val="20"/>
              </w:rPr>
              <w:t>器樂曲與聲樂曲，如：傳統戲曲、音樂劇、世界音樂、電影配樂等多元風格之樂曲。各種音樂展演形式，以及樂曲</w:t>
            </w:r>
            <w:r w:rsidRPr="009D0596">
              <w:rPr>
                <w:rFonts w:eastAsia="標楷體" w:hint="eastAsia"/>
                <w:color w:val="000000"/>
                <w:sz w:val="20"/>
                <w:szCs w:val="20"/>
              </w:rPr>
              <w:lastRenderedPageBreak/>
              <w:t>之作曲家、音樂表演團體與創作背景。</w:t>
            </w:r>
          </w:p>
          <w:p w14:paraId="3F00F85C"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A-IV-2</w:t>
            </w:r>
            <w:r w:rsidRPr="009D0596">
              <w:rPr>
                <w:rFonts w:eastAsia="標楷體" w:hint="eastAsia"/>
                <w:color w:val="000000"/>
                <w:sz w:val="20"/>
                <w:szCs w:val="20"/>
              </w:rPr>
              <w:t>相關音樂語彙，如音色、和聲等描述音樂元素之音樂術語，或相關之一般性用語。</w:t>
            </w:r>
          </w:p>
          <w:p w14:paraId="2344B019"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A-IV-3</w:t>
            </w:r>
            <w:r w:rsidRPr="009D0596">
              <w:rPr>
                <w:rFonts w:eastAsia="標楷體" w:hint="eastAsia"/>
                <w:color w:val="000000"/>
                <w:sz w:val="20"/>
                <w:szCs w:val="20"/>
              </w:rPr>
              <w:t>音樂美感原則，如：均衡、漸層等。</w:t>
            </w:r>
          </w:p>
          <w:p w14:paraId="4020D6DD" w14:textId="1D247E49"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P-</w:t>
            </w:r>
            <w:r w:rsidRPr="009D0596">
              <w:rPr>
                <w:rFonts w:eastAsia="標楷體" w:hint="eastAsia"/>
                <w:color w:val="000000"/>
                <w:sz w:val="20"/>
                <w:szCs w:val="20"/>
              </w:rPr>
              <w:t>Ⅳ</w:t>
            </w:r>
            <w:r w:rsidRPr="009D0596">
              <w:rPr>
                <w:rFonts w:eastAsia="標楷體" w:hint="eastAsia"/>
                <w:color w:val="000000"/>
                <w:sz w:val="20"/>
                <w:szCs w:val="20"/>
              </w:rPr>
              <w:t>-1</w:t>
            </w:r>
            <w:r w:rsidRPr="009D0596">
              <w:rPr>
                <w:rFonts w:eastAsia="標楷體" w:hint="eastAsia"/>
                <w:color w:val="000000"/>
                <w:sz w:val="20"/>
                <w:szCs w:val="20"/>
              </w:rPr>
              <w:t>音樂與跨領域藝術文化活動。</w:t>
            </w:r>
          </w:p>
        </w:tc>
        <w:tc>
          <w:tcPr>
            <w:tcW w:w="2552" w:type="dxa"/>
            <w:shd w:val="clear" w:color="auto" w:fill="auto"/>
          </w:tcPr>
          <w:p w14:paraId="620EDB0D"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lastRenderedPageBreak/>
              <w:t>音</w:t>
            </w:r>
            <w:r w:rsidRPr="009D0596">
              <w:rPr>
                <w:rFonts w:eastAsia="標楷體" w:hint="eastAsia"/>
                <w:color w:val="000000"/>
                <w:sz w:val="20"/>
                <w:szCs w:val="20"/>
              </w:rPr>
              <w:t>1-IV-2</w:t>
            </w:r>
            <w:r w:rsidRPr="009D0596">
              <w:rPr>
                <w:rFonts w:eastAsia="標楷體" w:hint="eastAsia"/>
                <w:color w:val="000000"/>
                <w:sz w:val="20"/>
                <w:szCs w:val="20"/>
              </w:rPr>
              <w:t>能融入傳統、當代或流行音樂的風格，改編樂曲，以表達觀點。</w:t>
            </w:r>
          </w:p>
          <w:p w14:paraId="6EF66DD7"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2-IV-1</w:t>
            </w:r>
            <w:r w:rsidRPr="009D0596">
              <w:rPr>
                <w:rFonts w:eastAsia="標楷體" w:hint="eastAsia"/>
                <w:color w:val="000000"/>
                <w:sz w:val="20"/>
                <w:szCs w:val="20"/>
              </w:rPr>
              <w:t>能使用適當的音樂語彙，賞析各類音樂作品，體會藝術文化之美。</w:t>
            </w:r>
          </w:p>
          <w:p w14:paraId="18FF8BBC" w14:textId="7EE0D56D"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3-IV-2</w:t>
            </w:r>
            <w:r w:rsidRPr="009D0596">
              <w:rPr>
                <w:rFonts w:eastAsia="標楷體" w:hint="eastAsia"/>
                <w:color w:val="000000"/>
                <w:sz w:val="20"/>
                <w:szCs w:val="20"/>
              </w:rPr>
              <w:t>能運用科技媒體蒐集藝文資訊或聆賞音樂，以培養自主學習音樂的興趣與發展。</w:t>
            </w:r>
          </w:p>
        </w:tc>
        <w:tc>
          <w:tcPr>
            <w:tcW w:w="1842" w:type="dxa"/>
            <w:shd w:val="clear" w:color="auto" w:fill="auto"/>
          </w:tcPr>
          <w:p w14:paraId="79833929"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歷程性評量：</w:t>
            </w:r>
          </w:p>
          <w:p w14:paraId="3A34C651"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學生上課參與度。</w:t>
            </w:r>
          </w:p>
          <w:p w14:paraId="15A8E4F9"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分組合作態度。</w:t>
            </w:r>
          </w:p>
          <w:p w14:paraId="0B64EC3E"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總結性評量：</w:t>
            </w:r>
          </w:p>
          <w:p w14:paraId="39C7BA73"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認識布袋戲的前場與後場。</w:t>
            </w:r>
          </w:p>
          <w:p w14:paraId="3E48A2E5"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瞭解後場音樂演變。</w:t>
            </w:r>
          </w:p>
          <w:p w14:paraId="039E1239"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lastRenderedPageBreak/>
              <w:t>(3)</w:t>
            </w:r>
            <w:r w:rsidRPr="009D0596">
              <w:rPr>
                <w:rFonts w:eastAsia="標楷體" w:hint="eastAsia"/>
                <w:color w:val="000000"/>
                <w:sz w:val="20"/>
                <w:szCs w:val="20"/>
              </w:rPr>
              <w:t>完成藝起練習趣的活動。</w:t>
            </w:r>
          </w:p>
          <w:p w14:paraId="551452FA" w14:textId="622DBED1"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(4)</w:t>
            </w:r>
            <w:r w:rsidRPr="009D0596">
              <w:rPr>
                <w:rFonts w:eastAsia="標楷體" w:hint="eastAsia"/>
                <w:color w:val="000000"/>
                <w:sz w:val="20"/>
                <w:szCs w:val="20"/>
              </w:rPr>
              <w:t>能知道偶戲的傳承與推廣。</w:t>
            </w:r>
          </w:p>
        </w:tc>
        <w:tc>
          <w:tcPr>
            <w:tcW w:w="1560" w:type="dxa"/>
          </w:tcPr>
          <w:p w14:paraId="07C0151E" w14:textId="77777777" w:rsidR="00266C71" w:rsidRPr="00D6184D" w:rsidRDefault="00266C71" w:rsidP="00266C71">
            <w:pPr>
              <w:adjustRightInd w:val="0"/>
              <w:spacing w:line="260" w:lineRule="exact"/>
              <w:jc w:val="both"/>
              <w:rPr>
                <w:rFonts w:eastAsia="標楷體"/>
                <w:sz w:val="20"/>
                <w:szCs w:val="20"/>
              </w:rPr>
            </w:pPr>
            <w:r w:rsidRPr="002853CD">
              <w:rPr>
                <w:rFonts w:eastAsia="標楷體"/>
                <w:kern w:val="0"/>
                <w:sz w:val="20"/>
                <w:szCs w:val="16"/>
              </w:rPr>
              <w:lastRenderedPageBreak/>
              <w:t>課綱</w:t>
            </w:r>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hint="eastAsia"/>
                <w:kern w:val="0"/>
                <w:sz w:val="20"/>
                <w:szCs w:val="16"/>
              </w:rPr>
              <w:t>多元文化</w:t>
            </w:r>
            <w:r w:rsidRPr="002853CD">
              <w:rPr>
                <w:rFonts w:eastAsia="標楷體"/>
                <w:kern w:val="0"/>
                <w:sz w:val="20"/>
                <w:szCs w:val="16"/>
              </w:rPr>
              <w:t>-(</w:t>
            </w:r>
            <w:r>
              <w:rPr>
                <w:rFonts w:eastAsia="標楷體" w:hint="eastAsia"/>
                <w:kern w:val="0"/>
                <w:sz w:val="20"/>
                <w:szCs w:val="16"/>
              </w:rPr>
              <w:t>多</w:t>
            </w:r>
            <w:r>
              <w:rPr>
                <w:rFonts w:eastAsia="標楷體"/>
                <w:kern w:val="0"/>
                <w:sz w:val="20"/>
                <w:szCs w:val="16"/>
              </w:rPr>
              <w:t>J</w:t>
            </w:r>
            <w:r>
              <w:rPr>
                <w:rFonts w:eastAsia="標楷體" w:hint="eastAsia"/>
                <w:kern w:val="0"/>
                <w:sz w:val="20"/>
                <w:szCs w:val="16"/>
              </w:rPr>
              <w:t>6</w:t>
            </w:r>
            <w:r w:rsidRPr="002853CD">
              <w:rPr>
                <w:rFonts w:eastAsia="標楷體"/>
                <w:kern w:val="0"/>
                <w:sz w:val="20"/>
                <w:szCs w:val="16"/>
              </w:rPr>
              <w:t>)-1</w:t>
            </w:r>
          </w:p>
        </w:tc>
        <w:tc>
          <w:tcPr>
            <w:tcW w:w="2126" w:type="dxa"/>
            <w:shd w:val="clear" w:color="auto" w:fill="auto"/>
          </w:tcPr>
          <w:p w14:paraId="588F49EF"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0C142F98"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7D727E8E" w14:textId="77777777" w:rsidR="00266C71" w:rsidRPr="008479C1" w:rsidRDefault="00266C71" w:rsidP="00266C71">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5608B03C" w14:textId="2C6E1176" w:rsidR="00266C71" w:rsidRPr="008479C1" w:rsidRDefault="00266C71" w:rsidP="00266C71">
            <w:pPr>
              <w:adjustRightInd w:val="0"/>
              <w:spacing w:line="260" w:lineRule="exact"/>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94" w:type="dxa"/>
            <w:shd w:val="clear" w:color="auto" w:fill="auto"/>
          </w:tcPr>
          <w:p w14:paraId="265DD248"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7858CE86" w14:textId="77777777" w:rsidR="00266C71" w:rsidRPr="008479C1" w:rsidRDefault="00266C71" w:rsidP="00266C71">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p w14:paraId="01F7D7A1" w14:textId="77777777" w:rsidR="00266C71" w:rsidRPr="008479C1" w:rsidRDefault="00266C71" w:rsidP="00266C71">
            <w:pPr>
              <w:adjustRightInd w:val="0"/>
              <w:spacing w:line="260" w:lineRule="exact"/>
              <w:jc w:val="both"/>
              <w:rPr>
                <w:rFonts w:eastAsia="標楷體"/>
                <w:color w:val="000000" w:themeColor="text1"/>
                <w:sz w:val="20"/>
                <w:szCs w:val="20"/>
              </w:rPr>
            </w:pPr>
          </w:p>
        </w:tc>
      </w:tr>
      <w:tr w:rsidR="00266C71" w:rsidRPr="00D6184D" w14:paraId="355D9DD0" w14:textId="77777777" w:rsidTr="00266C71">
        <w:trPr>
          <w:gridAfter w:val="1"/>
          <w:wAfter w:w="20" w:type="dxa"/>
          <w:jc w:val="center"/>
        </w:trPr>
        <w:tc>
          <w:tcPr>
            <w:tcW w:w="492" w:type="dxa"/>
            <w:vAlign w:val="center"/>
          </w:tcPr>
          <w:p w14:paraId="4FACE3E8" w14:textId="12CB1EF4" w:rsidR="00266C71" w:rsidRDefault="00266C71" w:rsidP="00266C71">
            <w:pPr>
              <w:jc w:val="center"/>
              <w:rPr>
                <w:rFonts w:ascii="標楷體" w:eastAsia="標楷體" w:hAnsi="標楷體" w:hint="eastAsia"/>
                <w:sz w:val="18"/>
                <w:szCs w:val="18"/>
              </w:rPr>
            </w:pPr>
            <w:r>
              <w:rPr>
                <w:rFonts w:ascii="標楷體" w:eastAsia="標楷體" w:hAnsi="標楷體" w:hint="eastAsia"/>
                <w:sz w:val="18"/>
                <w:szCs w:val="18"/>
              </w:rPr>
              <w:t>17</w:t>
            </w:r>
          </w:p>
        </w:tc>
        <w:tc>
          <w:tcPr>
            <w:tcW w:w="1417" w:type="dxa"/>
            <w:shd w:val="clear" w:color="auto" w:fill="auto"/>
          </w:tcPr>
          <w:p w14:paraId="5BC9D3ED" w14:textId="77777777" w:rsidR="00266C71" w:rsidRPr="00D6184D" w:rsidRDefault="00266C71" w:rsidP="00266C71">
            <w:pPr>
              <w:adjustRightInd w:val="0"/>
              <w:spacing w:line="260" w:lineRule="exact"/>
              <w:jc w:val="both"/>
              <w:rPr>
                <w:rFonts w:eastAsia="標楷體"/>
                <w:b/>
                <w:snapToGrid w:val="0"/>
                <w:color w:val="000000"/>
                <w:kern w:val="0"/>
                <w:sz w:val="20"/>
                <w:szCs w:val="20"/>
              </w:rPr>
            </w:pPr>
            <w:r w:rsidRPr="00D6184D">
              <w:rPr>
                <w:rFonts w:ascii="Cambria Math" w:eastAsia="標楷體" w:hAnsi="Cambria Math" w:cs="Cambria Math"/>
                <w:b/>
                <w:snapToGrid w:val="0"/>
                <w:color w:val="000000"/>
                <w:kern w:val="0"/>
                <w:sz w:val="20"/>
                <w:szCs w:val="20"/>
              </w:rPr>
              <w:t>◎</w:t>
            </w:r>
            <w:r w:rsidRPr="00D6184D">
              <w:rPr>
                <w:rFonts w:eastAsia="標楷體"/>
                <w:b/>
                <w:snapToGrid w:val="0"/>
                <w:color w:val="000000"/>
                <w:kern w:val="0"/>
                <w:sz w:val="20"/>
                <w:szCs w:val="20"/>
              </w:rPr>
              <w:t>音樂</w:t>
            </w:r>
          </w:p>
          <w:p w14:paraId="68D413EC" w14:textId="77777777" w:rsidR="00266C71" w:rsidRPr="00D6184D" w:rsidRDefault="00266C71" w:rsidP="00266C71">
            <w:pPr>
              <w:adjustRightInd w:val="0"/>
              <w:spacing w:line="260" w:lineRule="exact"/>
              <w:jc w:val="both"/>
              <w:rPr>
                <w:rFonts w:eastAsia="標楷體"/>
                <w:b/>
                <w:color w:val="000000"/>
                <w:sz w:val="20"/>
                <w:szCs w:val="20"/>
              </w:rPr>
            </w:pPr>
            <w:r w:rsidRPr="00D6184D">
              <w:rPr>
                <w:rFonts w:eastAsia="標楷體"/>
                <w:b/>
                <w:color w:val="000000"/>
                <w:sz w:val="20"/>
                <w:szCs w:val="20"/>
              </w:rPr>
              <w:t>當偶們同在一起</w:t>
            </w:r>
          </w:p>
          <w:p w14:paraId="2B0D22FF" w14:textId="77777777" w:rsidR="00266C71" w:rsidRPr="00D6184D" w:rsidRDefault="00266C71" w:rsidP="00266C71">
            <w:pPr>
              <w:adjustRightInd w:val="0"/>
              <w:spacing w:line="260" w:lineRule="exact"/>
              <w:jc w:val="both"/>
              <w:rPr>
                <w:rFonts w:eastAsia="標楷體"/>
                <w:b/>
                <w:color w:val="000000"/>
                <w:sz w:val="20"/>
                <w:szCs w:val="20"/>
              </w:rPr>
            </w:pPr>
            <w:r w:rsidRPr="00D6184D">
              <w:rPr>
                <w:rFonts w:eastAsia="標楷體"/>
                <w:b/>
                <w:color w:val="000000"/>
                <w:sz w:val="20"/>
                <w:szCs w:val="20"/>
              </w:rPr>
              <w:t>第</w:t>
            </w:r>
            <w:r w:rsidRPr="00D6184D">
              <w:rPr>
                <w:rFonts w:eastAsia="標楷體"/>
                <w:b/>
                <w:color w:val="000000"/>
                <w:sz w:val="20"/>
                <w:szCs w:val="20"/>
              </w:rPr>
              <w:t>3</w:t>
            </w:r>
            <w:r w:rsidRPr="00D6184D">
              <w:rPr>
                <w:rFonts w:eastAsia="標楷體"/>
                <w:b/>
                <w:color w:val="000000"/>
                <w:sz w:val="20"/>
                <w:szCs w:val="20"/>
              </w:rPr>
              <w:t>課</w:t>
            </w:r>
          </w:p>
          <w:p w14:paraId="32045772" w14:textId="77777777" w:rsidR="00266C71" w:rsidRPr="00D6184D" w:rsidRDefault="00266C71" w:rsidP="00266C71">
            <w:pPr>
              <w:adjustRightInd w:val="0"/>
              <w:spacing w:line="260" w:lineRule="exact"/>
              <w:jc w:val="both"/>
              <w:rPr>
                <w:rFonts w:eastAsia="標楷體"/>
                <w:color w:val="000000"/>
                <w:sz w:val="20"/>
                <w:szCs w:val="20"/>
              </w:rPr>
            </w:pPr>
            <w:r w:rsidRPr="00D6184D">
              <w:rPr>
                <w:rFonts w:eastAsia="標楷體"/>
                <w:color w:val="000000"/>
                <w:sz w:val="20"/>
                <w:szCs w:val="20"/>
              </w:rPr>
              <w:t>掌中偶樂：與偶一起傾聽生活</w:t>
            </w:r>
          </w:p>
        </w:tc>
        <w:tc>
          <w:tcPr>
            <w:tcW w:w="1843" w:type="dxa"/>
            <w:shd w:val="clear" w:color="auto" w:fill="auto"/>
          </w:tcPr>
          <w:p w14:paraId="650A504D"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-J-A3</w:t>
            </w:r>
            <w:r w:rsidRPr="009D0596">
              <w:rPr>
                <w:rFonts w:eastAsia="標楷體" w:hint="eastAsia"/>
                <w:color w:val="000000"/>
                <w:sz w:val="20"/>
                <w:szCs w:val="20"/>
              </w:rPr>
              <w:t>嘗試規劃與執行藝術活動，因應情境需求發揮創意。</w:t>
            </w:r>
          </w:p>
          <w:p w14:paraId="57B78D83"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-J-B1</w:t>
            </w:r>
            <w:r w:rsidRPr="009D0596">
              <w:rPr>
                <w:rFonts w:eastAsia="標楷體" w:hint="eastAsia"/>
                <w:color w:val="000000"/>
                <w:sz w:val="20"/>
                <w:szCs w:val="20"/>
              </w:rPr>
              <w:t>應用藝術符號，以表達觀點與風格。</w:t>
            </w:r>
          </w:p>
          <w:p w14:paraId="37BCB7E0"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-J-B2</w:t>
            </w:r>
            <w:r w:rsidRPr="009D0596">
              <w:rPr>
                <w:rFonts w:eastAsia="標楷體" w:hint="eastAsia"/>
                <w:color w:val="000000"/>
                <w:sz w:val="20"/>
                <w:szCs w:val="20"/>
              </w:rPr>
              <w:t>思辨科技資訊、媒體與藝術的關係，進行創作與鑑賞。</w:t>
            </w:r>
          </w:p>
          <w:p w14:paraId="5DE6EBAF"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-J-B3</w:t>
            </w:r>
            <w:r w:rsidRPr="009D0596">
              <w:rPr>
                <w:rFonts w:eastAsia="標楷體" w:hint="eastAsia"/>
                <w:color w:val="000000"/>
                <w:sz w:val="20"/>
                <w:szCs w:val="20"/>
              </w:rPr>
              <w:t>善用多元感官，探索理解藝術與生活的關聯，以展現美感意識。</w:t>
            </w:r>
          </w:p>
          <w:p w14:paraId="12E1F6E0" w14:textId="7EEC7435"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-J-C2</w:t>
            </w:r>
            <w:r w:rsidRPr="009D0596">
              <w:rPr>
                <w:rFonts w:eastAsia="標楷體" w:hint="eastAsia"/>
                <w:color w:val="000000"/>
                <w:sz w:val="20"/>
                <w:szCs w:val="20"/>
              </w:rPr>
              <w:t>透過藝術實踐，建立利他與合群的知能，培養團隊合作與溝通協調的能力。</w:t>
            </w:r>
          </w:p>
        </w:tc>
        <w:tc>
          <w:tcPr>
            <w:tcW w:w="2268" w:type="dxa"/>
            <w:shd w:val="clear" w:color="auto" w:fill="auto"/>
          </w:tcPr>
          <w:p w14:paraId="5733208D"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E-IV-3</w:t>
            </w:r>
            <w:r w:rsidRPr="009D0596">
              <w:rPr>
                <w:rFonts w:eastAsia="標楷體" w:hint="eastAsia"/>
                <w:color w:val="000000"/>
                <w:sz w:val="20"/>
                <w:szCs w:val="20"/>
              </w:rPr>
              <w:t>音樂符號與術語、記譜法或簡易音樂軟體。</w:t>
            </w:r>
          </w:p>
          <w:p w14:paraId="5F7496F0"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E-IV-4</w:t>
            </w:r>
            <w:r w:rsidRPr="009D0596">
              <w:rPr>
                <w:rFonts w:eastAsia="標楷體" w:hint="eastAsia"/>
                <w:color w:val="000000"/>
                <w:sz w:val="20"/>
                <w:szCs w:val="20"/>
              </w:rPr>
              <w:t>音樂元素，如：音色、調式、和聲等。</w:t>
            </w:r>
          </w:p>
          <w:p w14:paraId="16CF6D9A"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A-IV-1</w:t>
            </w:r>
            <w:r w:rsidRPr="009D0596">
              <w:rPr>
                <w:rFonts w:eastAsia="標楷體" w:hint="eastAsia"/>
                <w:color w:val="000000"/>
                <w:sz w:val="20"/>
                <w:szCs w:val="20"/>
              </w:rPr>
              <w:t>器樂曲與聲樂曲，如：傳統戲曲、音樂劇、世界音樂、電影配樂等多元風格之樂曲。各種音樂展演形式，以及樂曲之作曲家、音樂表演團體與創作背景。</w:t>
            </w:r>
          </w:p>
          <w:p w14:paraId="2EAC5C74"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A-IV-2</w:t>
            </w:r>
            <w:r w:rsidRPr="009D0596">
              <w:rPr>
                <w:rFonts w:eastAsia="標楷體" w:hint="eastAsia"/>
                <w:color w:val="000000"/>
                <w:sz w:val="20"/>
                <w:szCs w:val="20"/>
              </w:rPr>
              <w:t>相關音樂語彙，如音色、和聲等描述音樂元素之音樂術語，或相關之一般性用語。</w:t>
            </w:r>
          </w:p>
          <w:p w14:paraId="256387C3"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A-IV-3</w:t>
            </w:r>
            <w:r w:rsidRPr="009D0596">
              <w:rPr>
                <w:rFonts w:eastAsia="標楷體" w:hint="eastAsia"/>
                <w:color w:val="000000"/>
                <w:sz w:val="20"/>
                <w:szCs w:val="20"/>
              </w:rPr>
              <w:t>音樂美感原則，如：均衡、漸層等。</w:t>
            </w:r>
          </w:p>
          <w:p w14:paraId="627C3785" w14:textId="765C1176"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P-</w:t>
            </w:r>
            <w:r w:rsidRPr="009D0596">
              <w:rPr>
                <w:rFonts w:eastAsia="標楷體" w:hint="eastAsia"/>
                <w:color w:val="000000"/>
                <w:sz w:val="20"/>
                <w:szCs w:val="20"/>
              </w:rPr>
              <w:t>Ⅳ</w:t>
            </w:r>
            <w:r w:rsidRPr="009D0596">
              <w:rPr>
                <w:rFonts w:eastAsia="標楷體" w:hint="eastAsia"/>
                <w:color w:val="000000"/>
                <w:sz w:val="20"/>
                <w:szCs w:val="20"/>
              </w:rPr>
              <w:t>-1</w:t>
            </w:r>
            <w:r w:rsidRPr="009D0596">
              <w:rPr>
                <w:rFonts w:eastAsia="標楷體" w:hint="eastAsia"/>
                <w:color w:val="000000"/>
                <w:sz w:val="20"/>
                <w:szCs w:val="20"/>
              </w:rPr>
              <w:t>音樂與跨領域藝術文化活動。</w:t>
            </w:r>
          </w:p>
        </w:tc>
        <w:tc>
          <w:tcPr>
            <w:tcW w:w="2552" w:type="dxa"/>
            <w:shd w:val="clear" w:color="auto" w:fill="auto"/>
          </w:tcPr>
          <w:p w14:paraId="5ED896A8"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1-IV-2</w:t>
            </w:r>
            <w:r w:rsidRPr="009D0596">
              <w:rPr>
                <w:rFonts w:eastAsia="標楷體" w:hint="eastAsia"/>
                <w:color w:val="000000"/>
                <w:sz w:val="20"/>
                <w:szCs w:val="20"/>
              </w:rPr>
              <w:t>能融入傳統、當代或流行音樂的風格，改編樂曲，以表達觀點。</w:t>
            </w:r>
          </w:p>
          <w:p w14:paraId="3618931C"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2-IV-1</w:t>
            </w:r>
            <w:r w:rsidRPr="009D0596">
              <w:rPr>
                <w:rFonts w:eastAsia="標楷體" w:hint="eastAsia"/>
                <w:color w:val="000000"/>
                <w:sz w:val="20"/>
                <w:szCs w:val="20"/>
              </w:rPr>
              <w:t>能使用適當的音樂語彙，賞析各類音樂作品，體會藝術文化之美。</w:t>
            </w:r>
          </w:p>
          <w:p w14:paraId="5CE81EFA" w14:textId="67D0581C"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3-IV-2</w:t>
            </w:r>
            <w:r w:rsidRPr="009D0596">
              <w:rPr>
                <w:rFonts w:eastAsia="標楷體" w:hint="eastAsia"/>
                <w:color w:val="000000"/>
                <w:sz w:val="20"/>
                <w:szCs w:val="20"/>
              </w:rPr>
              <w:t>能運用科技媒體蒐集藝文資訊或聆賞音樂，以培養自主學習音樂的興趣與發展。</w:t>
            </w:r>
          </w:p>
        </w:tc>
        <w:tc>
          <w:tcPr>
            <w:tcW w:w="1842" w:type="dxa"/>
            <w:shd w:val="clear" w:color="auto" w:fill="auto"/>
          </w:tcPr>
          <w:p w14:paraId="22D37443"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歷程性評量：</w:t>
            </w:r>
          </w:p>
          <w:p w14:paraId="251FFD64"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學生上課參與度。</w:t>
            </w:r>
          </w:p>
          <w:p w14:paraId="5748B101"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參與活動的熱忱度。</w:t>
            </w:r>
          </w:p>
          <w:p w14:paraId="718DCB5F" w14:textId="1ABB5EBD"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總結性評量：認識偶樂常用的樂器與鑼鼓經。</w:t>
            </w:r>
          </w:p>
        </w:tc>
        <w:tc>
          <w:tcPr>
            <w:tcW w:w="1560" w:type="dxa"/>
          </w:tcPr>
          <w:p w14:paraId="67BFF4AB" w14:textId="77777777" w:rsidR="00266C71" w:rsidRPr="00D6184D" w:rsidRDefault="00266C71" w:rsidP="00266C71">
            <w:pPr>
              <w:adjustRightInd w:val="0"/>
              <w:spacing w:line="260" w:lineRule="exact"/>
              <w:jc w:val="both"/>
              <w:rPr>
                <w:rFonts w:eastAsia="標楷體"/>
                <w:sz w:val="20"/>
                <w:szCs w:val="20"/>
              </w:rPr>
            </w:pPr>
            <w:r w:rsidRPr="002853CD">
              <w:rPr>
                <w:rFonts w:eastAsia="標楷體"/>
                <w:kern w:val="0"/>
                <w:sz w:val="20"/>
                <w:szCs w:val="16"/>
              </w:rPr>
              <w:t>課綱</w:t>
            </w:r>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hint="eastAsia"/>
                <w:kern w:val="0"/>
                <w:sz w:val="20"/>
                <w:szCs w:val="16"/>
              </w:rPr>
              <w:t>多元文化</w:t>
            </w:r>
            <w:r w:rsidRPr="002853CD">
              <w:rPr>
                <w:rFonts w:eastAsia="標楷體"/>
                <w:kern w:val="0"/>
                <w:sz w:val="20"/>
                <w:szCs w:val="16"/>
              </w:rPr>
              <w:t>-(</w:t>
            </w:r>
            <w:r>
              <w:rPr>
                <w:rFonts w:eastAsia="標楷體" w:hint="eastAsia"/>
                <w:kern w:val="0"/>
                <w:sz w:val="20"/>
                <w:szCs w:val="16"/>
              </w:rPr>
              <w:t>多</w:t>
            </w:r>
            <w:r>
              <w:rPr>
                <w:rFonts w:eastAsia="標楷體"/>
                <w:kern w:val="0"/>
                <w:sz w:val="20"/>
                <w:szCs w:val="16"/>
              </w:rPr>
              <w:t>J</w:t>
            </w:r>
            <w:r>
              <w:rPr>
                <w:rFonts w:eastAsia="標楷體" w:hint="eastAsia"/>
                <w:kern w:val="0"/>
                <w:sz w:val="20"/>
                <w:szCs w:val="16"/>
              </w:rPr>
              <w:t>6</w:t>
            </w:r>
            <w:r w:rsidRPr="002853CD">
              <w:rPr>
                <w:rFonts w:eastAsia="標楷體"/>
                <w:kern w:val="0"/>
                <w:sz w:val="20"/>
                <w:szCs w:val="16"/>
              </w:rPr>
              <w:t>)-1</w:t>
            </w:r>
          </w:p>
        </w:tc>
        <w:tc>
          <w:tcPr>
            <w:tcW w:w="2126" w:type="dxa"/>
            <w:shd w:val="clear" w:color="auto" w:fill="auto"/>
          </w:tcPr>
          <w:p w14:paraId="2632AA7C"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00C30FB2"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563DDF6D" w14:textId="77777777" w:rsidR="00266C71" w:rsidRPr="008479C1" w:rsidRDefault="00266C71" w:rsidP="00266C71">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20F4ABB2" w14:textId="1EB1488B" w:rsidR="00266C71" w:rsidRPr="008479C1" w:rsidRDefault="00266C71" w:rsidP="00266C71">
            <w:pPr>
              <w:adjustRightInd w:val="0"/>
              <w:spacing w:line="260" w:lineRule="exact"/>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94" w:type="dxa"/>
            <w:shd w:val="clear" w:color="auto" w:fill="auto"/>
          </w:tcPr>
          <w:p w14:paraId="656B8774"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69386B65" w14:textId="77777777" w:rsidR="00266C71" w:rsidRPr="008479C1" w:rsidRDefault="00266C71" w:rsidP="00266C71">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p w14:paraId="347CDE01" w14:textId="77777777" w:rsidR="00266C71" w:rsidRPr="008479C1" w:rsidRDefault="00266C71" w:rsidP="00266C71">
            <w:pPr>
              <w:adjustRightInd w:val="0"/>
              <w:spacing w:line="260" w:lineRule="exact"/>
              <w:jc w:val="both"/>
              <w:rPr>
                <w:rFonts w:eastAsia="標楷體"/>
                <w:color w:val="000000" w:themeColor="text1"/>
                <w:sz w:val="20"/>
                <w:szCs w:val="20"/>
              </w:rPr>
            </w:pPr>
          </w:p>
        </w:tc>
      </w:tr>
      <w:tr w:rsidR="00266C71" w:rsidRPr="00D6184D" w14:paraId="61B9321C" w14:textId="77777777" w:rsidTr="00266C71">
        <w:trPr>
          <w:gridAfter w:val="1"/>
          <w:wAfter w:w="20" w:type="dxa"/>
          <w:jc w:val="center"/>
        </w:trPr>
        <w:tc>
          <w:tcPr>
            <w:tcW w:w="492" w:type="dxa"/>
            <w:vAlign w:val="center"/>
          </w:tcPr>
          <w:p w14:paraId="1FBC0EAE" w14:textId="156F43E5" w:rsidR="00266C71" w:rsidRDefault="00266C71" w:rsidP="00266C71">
            <w:pPr>
              <w:jc w:val="center"/>
              <w:rPr>
                <w:rFonts w:ascii="標楷體" w:eastAsia="標楷體" w:hAnsi="標楷體" w:hint="eastAsia"/>
                <w:sz w:val="18"/>
                <w:szCs w:val="18"/>
              </w:rPr>
            </w:pPr>
            <w:r>
              <w:rPr>
                <w:rFonts w:ascii="標楷體" w:eastAsia="標楷體" w:hAnsi="標楷體" w:hint="eastAsia"/>
                <w:sz w:val="18"/>
                <w:szCs w:val="18"/>
              </w:rPr>
              <w:t>18</w:t>
            </w:r>
          </w:p>
        </w:tc>
        <w:tc>
          <w:tcPr>
            <w:tcW w:w="1417" w:type="dxa"/>
            <w:shd w:val="clear" w:color="auto" w:fill="auto"/>
          </w:tcPr>
          <w:p w14:paraId="2C7B62A1" w14:textId="77777777" w:rsidR="00266C71" w:rsidRPr="00D6184D" w:rsidRDefault="00266C71" w:rsidP="00266C71">
            <w:pPr>
              <w:adjustRightInd w:val="0"/>
              <w:spacing w:line="260" w:lineRule="exact"/>
              <w:jc w:val="both"/>
              <w:rPr>
                <w:rFonts w:eastAsia="標楷體"/>
                <w:b/>
                <w:snapToGrid w:val="0"/>
                <w:color w:val="000000"/>
                <w:kern w:val="0"/>
                <w:sz w:val="20"/>
                <w:szCs w:val="20"/>
              </w:rPr>
            </w:pPr>
            <w:r w:rsidRPr="00D6184D">
              <w:rPr>
                <w:rFonts w:ascii="Cambria Math" w:eastAsia="標楷體" w:hAnsi="Cambria Math" w:cs="Cambria Math"/>
                <w:b/>
                <w:snapToGrid w:val="0"/>
                <w:color w:val="000000"/>
                <w:kern w:val="0"/>
                <w:sz w:val="20"/>
                <w:szCs w:val="20"/>
              </w:rPr>
              <w:t>◎</w:t>
            </w:r>
            <w:r w:rsidRPr="00D6184D">
              <w:rPr>
                <w:rFonts w:eastAsia="標楷體"/>
                <w:b/>
                <w:snapToGrid w:val="0"/>
                <w:color w:val="000000"/>
                <w:kern w:val="0"/>
                <w:sz w:val="20"/>
                <w:szCs w:val="20"/>
              </w:rPr>
              <w:t>音樂</w:t>
            </w:r>
          </w:p>
          <w:p w14:paraId="148390BC" w14:textId="77777777" w:rsidR="00266C71" w:rsidRPr="00D6184D" w:rsidRDefault="00266C71" w:rsidP="00266C71">
            <w:pPr>
              <w:adjustRightInd w:val="0"/>
              <w:spacing w:line="260" w:lineRule="exact"/>
              <w:jc w:val="both"/>
              <w:rPr>
                <w:rFonts w:eastAsia="標楷體"/>
                <w:b/>
                <w:color w:val="000000"/>
                <w:sz w:val="20"/>
                <w:szCs w:val="20"/>
              </w:rPr>
            </w:pPr>
            <w:r w:rsidRPr="00D6184D">
              <w:rPr>
                <w:rFonts w:eastAsia="標楷體"/>
                <w:b/>
                <w:color w:val="000000"/>
                <w:sz w:val="20"/>
                <w:szCs w:val="20"/>
              </w:rPr>
              <w:t>當偶們同在一起</w:t>
            </w:r>
          </w:p>
          <w:p w14:paraId="16543266" w14:textId="77777777" w:rsidR="00266C71" w:rsidRPr="00D6184D" w:rsidRDefault="00266C71" w:rsidP="00266C71">
            <w:pPr>
              <w:adjustRightInd w:val="0"/>
              <w:spacing w:line="260" w:lineRule="exact"/>
              <w:jc w:val="both"/>
              <w:rPr>
                <w:rFonts w:eastAsia="標楷體"/>
                <w:b/>
                <w:color w:val="000000"/>
                <w:sz w:val="20"/>
                <w:szCs w:val="20"/>
              </w:rPr>
            </w:pPr>
            <w:r w:rsidRPr="00D6184D">
              <w:rPr>
                <w:rFonts w:eastAsia="標楷體"/>
                <w:b/>
                <w:color w:val="000000"/>
                <w:sz w:val="20"/>
                <w:szCs w:val="20"/>
              </w:rPr>
              <w:t>第</w:t>
            </w:r>
            <w:r w:rsidRPr="00D6184D">
              <w:rPr>
                <w:rFonts w:eastAsia="標楷體"/>
                <w:b/>
                <w:color w:val="000000"/>
                <w:sz w:val="20"/>
                <w:szCs w:val="20"/>
              </w:rPr>
              <w:t>3</w:t>
            </w:r>
            <w:r w:rsidRPr="00D6184D">
              <w:rPr>
                <w:rFonts w:eastAsia="標楷體"/>
                <w:b/>
                <w:color w:val="000000"/>
                <w:sz w:val="20"/>
                <w:szCs w:val="20"/>
              </w:rPr>
              <w:t>課</w:t>
            </w:r>
          </w:p>
          <w:p w14:paraId="371E2C13" w14:textId="77777777" w:rsidR="00266C71" w:rsidRPr="00D6184D" w:rsidRDefault="00266C71" w:rsidP="00266C71">
            <w:pPr>
              <w:adjustRightInd w:val="0"/>
              <w:spacing w:line="260" w:lineRule="exact"/>
              <w:jc w:val="both"/>
              <w:rPr>
                <w:rFonts w:eastAsia="標楷體"/>
                <w:color w:val="000000"/>
                <w:sz w:val="20"/>
                <w:szCs w:val="20"/>
              </w:rPr>
            </w:pPr>
            <w:r w:rsidRPr="00D6184D">
              <w:rPr>
                <w:rFonts w:eastAsia="標楷體"/>
                <w:color w:val="000000"/>
                <w:sz w:val="20"/>
                <w:szCs w:val="20"/>
              </w:rPr>
              <w:lastRenderedPageBreak/>
              <w:t>掌中偶樂：與偶一起傾聽生活</w:t>
            </w:r>
          </w:p>
        </w:tc>
        <w:tc>
          <w:tcPr>
            <w:tcW w:w="1843" w:type="dxa"/>
            <w:shd w:val="clear" w:color="auto" w:fill="auto"/>
          </w:tcPr>
          <w:p w14:paraId="1D01400D"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lastRenderedPageBreak/>
              <w:t>藝</w:t>
            </w:r>
            <w:r w:rsidRPr="009D0596">
              <w:rPr>
                <w:rFonts w:eastAsia="標楷體" w:hint="eastAsia"/>
                <w:color w:val="000000"/>
                <w:sz w:val="20"/>
                <w:szCs w:val="20"/>
              </w:rPr>
              <w:t>-J-A3</w:t>
            </w:r>
            <w:r w:rsidRPr="009D0596">
              <w:rPr>
                <w:rFonts w:eastAsia="標楷體" w:hint="eastAsia"/>
                <w:color w:val="000000"/>
                <w:sz w:val="20"/>
                <w:szCs w:val="20"/>
              </w:rPr>
              <w:t>嘗試規劃與執行藝術活動，因應情境需求發揮創意。</w:t>
            </w:r>
          </w:p>
          <w:p w14:paraId="5402E3D6"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lastRenderedPageBreak/>
              <w:t>藝</w:t>
            </w:r>
            <w:r w:rsidRPr="009D0596">
              <w:rPr>
                <w:rFonts w:eastAsia="標楷體" w:hint="eastAsia"/>
                <w:color w:val="000000"/>
                <w:sz w:val="20"/>
                <w:szCs w:val="20"/>
              </w:rPr>
              <w:t>-J-B1</w:t>
            </w:r>
            <w:r w:rsidRPr="009D0596">
              <w:rPr>
                <w:rFonts w:eastAsia="標楷體" w:hint="eastAsia"/>
                <w:color w:val="000000"/>
                <w:sz w:val="20"/>
                <w:szCs w:val="20"/>
              </w:rPr>
              <w:t>應用藝術符號，以表達觀點與風格。</w:t>
            </w:r>
          </w:p>
          <w:p w14:paraId="0DEB7847"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-J-B2</w:t>
            </w:r>
            <w:r w:rsidRPr="009D0596">
              <w:rPr>
                <w:rFonts w:eastAsia="標楷體" w:hint="eastAsia"/>
                <w:color w:val="000000"/>
                <w:sz w:val="20"/>
                <w:szCs w:val="20"/>
              </w:rPr>
              <w:t>思辨科技資訊、媒體與藝術的關係，進行創作與鑑賞。</w:t>
            </w:r>
          </w:p>
          <w:p w14:paraId="1D71EA67"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-J-B3</w:t>
            </w:r>
            <w:r w:rsidRPr="009D0596">
              <w:rPr>
                <w:rFonts w:eastAsia="標楷體" w:hint="eastAsia"/>
                <w:color w:val="000000"/>
                <w:sz w:val="20"/>
                <w:szCs w:val="20"/>
              </w:rPr>
              <w:t>善用多元感官，探索理解藝術與生活的關聯，以展現美感意識。</w:t>
            </w:r>
          </w:p>
          <w:p w14:paraId="05BAD6F6" w14:textId="363A2425"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-J-C2</w:t>
            </w:r>
            <w:r w:rsidRPr="009D0596">
              <w:rPr>
                <w:rFonts w:eastAsia="標楷體" w:hint="eastAsia"/>
                <w:color w:val="000000"/>
                <w:sz w:val="20"/>
                <w:szCs w:val="20"/>
              </w:rPr>
              <w:t>透過藝術實踐，建立利他與合群的知能，培養團隊合作與溝通協調的能力。</w:t>
            </w:r>
          </w:p>
        </w:tc>
        <w:tc>
          <w:tcPr>
            <w:tcW w:w="2268" w:type="dxa"/>
            <w:shd w:val="clear" w:color="auto" w:fill="auto"/>
          </w:tcPr>
          <w:p w14:paraId="67CE9E11"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lastRenderedPageBreak/>
              <w:t>音</w:t>
            </w:r>
            <w:r w:rsidRPr="009D0596">
              <w:rPr>
                <w:rFonts w:eastAsia="標楷體" w:hint="eastAsia"/>
                <w:color w:val="000000"/>
                <w:sz w:val="20"/>
                <w:szCs w:val="20"/>
              </w:rPr>
              <w:t>E-IV-3</w:t>
            </w:r>
            <w:r w:rsidRPr="009D0596">
              <w:rPr>
                <w:rFonts w:eastAsia="標楷體" w:hint="eastAsia"/>
                <w:color w:val="000000"/>
                <w:sz w:val="20"/>
                <w:szCs w:val="20"/>
              </w:rPr>
              <w:t>音樂符號與術語、記譜法或簡易音樂軟體。</w:t>
            </w:r>
          </w:p>
          <w:p w14:paraId="7C92DAFF"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E-IV-4</w:t>
            </w:r>
            <w:r w:rsidRPr="009D0596">
              <w:rPr>
                <w:rFonts w:eastAsia="標楷體" w:hint="eastAsia"/>
                <w:color w:val="000000"/>
                <w:sz w:val="20"/>
                <w:szCs w:val="20"/>
              </w:rPr>
              <w:t>音樂元素，如：音色、調式、和聲等。</w:t>
            </w:r>
          </w:p>
          <w:p w14:paraId="28E86D43"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lastRenderedPageBreak/>
              <w:t>音</w:t>
            </w:r>
            <w:r w:rsidRPr="009D0596">
              <w:rPr>
                <w:rFonts w:eastAsia="標楷體" w:hint="eastAsia"/>
                <w:color w:val="000000"/>
                <w:sz w:val="20"/>
                <w:szCs w:val="20"/>
              </w:rPr>
              <w:t>A-IV-1</w:t>
            </w:r>
            <w:r w:rsidRPr="009D0596">
              <w:rPr>
                <w:rFonts w:eastAsia="標楷體" w:hint="eastAsia"/>
                <w:color w:val="000000"/>
                <w:sz w:val="20"/>
                <w:szCs w:val="20"/>
              </w:rPr>
              <w:t>器樂曲與聲樂曲，如：傳統戲曲、音樂劇、世界音樂、電影配樂等多元風格之樂曲。各種音樂展演形式，以及樂曲之作曲家、音樂表演團體與創作背景。</w:t>
            </w:r>
          </w:p>
          <w:p w14:paraId="77B46A4B"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A-IV-2</w:t>
            </w:r>
            <w:r w:rsidRPr="009D0596">
              <w:rPr>
                <w:rFonts w:eastAsia="標楷體" w:hint="eastAsia"/>
                <w:color w:val="000000"/>
                <w:sz w:val="20"/>
                <w:szCs w:val="20"/>
              </w:rPr>
              <w:t>相關音樂語彙，如音色、和聲等描述音樂元素之音樂術語，或相關之一般性用語。</w:t>
            </w:r>
          </w:p>
          <w:p w14:paraId="5F5EBFF9"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A-IV-3</w:t>
            </w:r>
            <w:r w:rsidRPr="009D0596">
              <w:rPr>
                <w:rFonts w:eastAsia="標楷體" w:hint="eastAsia"/>
                <w:color w:val="000000"/>
                <w:sz w:val="20"/>
                <w:szCs w:val="20"/>
              </w:rPr>
              <w:t>音樂美感原則，如：均衡、漸層等。</w:t>
            </w:r>
          </w:p>
          <w:p w14:paraId="65EAB943" w14:textId="50F78FB1"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P-</w:t>
            </w:r>
            <w:r w:rsidRPr="009D0596">
              <w:rPr>
                <w:rFonts w:eastAsia="標楷體" w:hint="eastAsia"/>
                <w:color w:val="000000"/>
                <w:sz w:val="20"/>
                <w:szCs w:val="20"/>
              </w:rPr>
              <w:t>Ⅳ</w:t>
            </w:r>
            <w:r w:rsidRPr="009D0596">
              <w:rPr>
                <w:rFonts w:eastAsia="標楷體" w:hint="eastAsia"/>
                <w:color w:val="000000"/>
                <w:sz w:val="20"/>
                <w:szCs w:val="20"/>
              </w:rPr>
              <w:t>-1</w:t>
            </w:r>
            <w:r w:rsidRPr="009D0596">
              <w:rPr>
                <w:rFonts w:eastAsia="標楷體" w:hint="eastAsia"/>
                <w:color w:val="000000"/>
                <w:sz w:val="20"/>
                <w:szCs w:val="20"/>
              </w:rPr>
              <w:t>音樂與跨領域藝術文化活動。</w:t>
            </w:r>
          </w:p>
        </w:tc>
        <w:tc>
          <w:tcPr>
            <w:tcW w:w="2552" w:type="dxa"/>
            <w:shd w:val="clear" w:color="auto" w:fill="auto"/>
          </w:tcPr>
          <w:p w14:paraId="6F02336A"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lastRenderedPageBreak/>
              <w:t>音</w:t>
            </w:r>
            <w:r w:rsidRPr="009D0596">
              <w:rPr>
                <w:rFonts w:eastAsia="標楷體" w:hint="eastAsia"/>
                <w:color w:val="000000"/>
                <w:sz w:val="20"/>
                <w:szCs w:val="20"/>
              </w:rPr>
              <w:t>1-IV-2</w:t>
            </w:r>
            <w:r w:rsidRPr="009D0596">
              <w:rPr>
                <w:rFonts w:eastAsia="標楷體" w:hint="eastAsia"/>
                <w:color w:val="000000"/>
                <w:sz w:val="20"/>
                <w:szCs w:val="20"/>
              </w:rPr>
              <w:t>能融入傳統、當代或流行音樂的風格，改編樂曲，以表達觀點。</w:t>
            </w:r>
          </w:p>
          <w:p w14:paraId="427B4EF6"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lastRenderedPageBreak/>
              <w:t>音</w:t>
            </w:r>
            <w:r w:rsidRPr="009D0596">
              <w:rPr>
                <w:rFonts w:eastAsia="標楷體" w:hint="eastAsia"/>
                <w:color w:val="000000"/>
                <w:sz w:val="20"/>
                <w:szCs w:val="20"/>
              </w:rPr>
              <w:t>2-IV-1</w:t>
            </w:r>
            <w:r w:rsidRPr="009D0596">
              <w:rPr>
                <w:rFonts w:eastAsia="標楷體" w:hint="eastAsia"/>
                <w:color w:val="000000"/>
                <w:sz w:val="20"/>
                <w:szCs w:val="20"/>
              </w:rPr>
              <w:t>能使用適當的音樂語彙，賞析各類音樂作品，體會藝術文化之美。</w:t>
            </w:r>
          </w:p>
          <w:p w14:paraId="7A80232D" w14:textId="0F910B1D"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3-IV-2</w:t>
            </w:r>
            <w:r w:rsidRPr="009D0596">
              <w:rPr>
                <w:rFonts w:eastAsia="標楷體" w:hint="eastAsia"/>
                <w:color w:val="000000"/>
                <w:sz w:val="20"/>
                <w:szCs w:val="20"/>
              </w:rPr>
              <w:t>能運用科技媒體蒐集藝文資訊或聆賞音樂，以培養自主學習音樂的興趣與發展。</w:t>
            </w:r>
          </w:p>
        </w:tc>
        <w:tc>
          <w:tcPr>
            <w:tcW w:w="1842" w:type="dxa"/>
            <w:shd w:val="clear" w:color="auto" w:fill="auto"/>
          </w:tcPr>
          <w:p w14:paraId="04F731D6"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lastRenderedPageBreak/>
              <w:t>1.</w:t>
            </w:r>
            <w:r w:rsidRPr="009D0596">
              <w:rPr>
                <w:rFonts w:eastAsia="標楷體" w:hint="eastAsia"/>
                <w:color w:val="000000"/>
                <w:sz w:val="20"/>
                <w:szCs w:val="20"/>
              </w:rPr>
              <w:t>歷程性評量：</w:t>
            </w:r>
          </w:p>
          <w:p w14:paraId="1A3F930B"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學生上課參與度。</w:t>
            </w:r>
          </w:p>
          <w:p w14:paraId="13F8DE99"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參與活動的熱忱度。</w:t>
            </w:r>
          </w:p>
          <w:p w14:paraId="4D803FA4"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lastRenderedPageBreak/>
              <w:t>2.</w:t>
            </w:r>
            <w:r w:rsidRPr="009D0596">
              <w:rPr>
                <w:rFonts w:eastAsia="標楷體" w:hint="eastAsia"/>
                <w:color w:val="000000"/>
                <w:sz w:val="20"/>
                <w:szCs w:val="20"/>
              </w:rPr>
              <w:t>總結性評量：</w:t>
            </w:r>
          </w:p>
          <w:p w14:paraId="4C1648ED"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能認識大小調音階。</w:t>
            </w:r>
          </w:p>
          <w:p w14:paraId="1C11F7F2" w14:textId="0DF8777B"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能感受大小調音階的異同。</w:t>
            </w:r>
          </w:p>
        </w:tc>
        <w:tc>
          <w:tcPr>
            <w:tcW w:w="1560" w:type="dxa"/>
          </w:tcPr>
          <w:p w14:paraId="7861BEC0" w14:textId="77777777" w:rsidR="00266C71" w:rsidRPr="00D6184D" w:rsidRDefault="00266C71" w:rsidP="00266C71">
            <w:pPr>
              <w:adjustRightInd w:val="0"/>
              <w:spacing w:line="260" w:lineRule="exact"/>
              <w:jc w:val="both"/>
              <w:rPr>
                <w:rFonts w:eastAsia="標楷體"/>
                <w:sz w:val="20"/>
                <w:szCs w:val="20"/>
              </w:rPr>
            </w:pPr>
            <w:r w:rsidRPr="002853CD">
              <w:rPr>
                <w:rFonts w:eastAsia="標楷體"/>
                <w:kern w:val="0"/>
                <w:sz w:val="20"/>
                <w:szCs w:val="16"/>
              </w:rPr>
              <w:lastRenderedPageBreak/>
              <w:t>課綱</w:t>
            </w:r>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hint="eastAsia"/>
                <w:kern w:val="0"/>
                <w:sz w:val="20"/>
                <w:szCs w:val="16"/>
              </w:rPr>
              <w:t>多元文化</w:t>
            </w:r>
            <w:r w:rsidRPr="002853CD">
              <w:rPr>
                <w:rFonts w:eastAsia="標楷體"/>
                <w:kern w:val="0"/>
                <w:sz w:val="20"/>
                <w:szCs w:val="16"/>
              </w:rPr>
              <w:t>-(</w:t>
            </w:r>
            <w:r>
              <w:rPr>
                <w:rFonts w:eastAsia="標楷體" w:hint="eastAsia"/>
                <w:kern w:val="0"/>
                <w:sz w:val="20"/>
                <w:szCs w:val="16"/>
              </w:rPr>
              <w:t>多</w:t>
            </w:r>
            <w:r>
              <w:rPr>
                <w:rFonts w:eastAsia="標楷體"/>
                <w:kern w:val="0"/>
                <w:sz w:val="20"/>
                <w:szCs w:val="16"/>
              </w:rPr>
              <w:t>J</w:t>
            </w:r>
            <w:r>
              <w:rPr>
                <w:rFonts w:eastAsia="標楷體" w:hint="eastAsia"/>
                <w:kern w:val="0"/>
                <w:sz w:val="20"/>
                <w:szCs w:val="16"/>
              </w:rPr>
              <w:t>6</w:t>
            </w:r>
            <w:r w:rsidRPr="002853CD">
              <w:rPr>
                <w:rFonts w:eastAsia="標楷體"/>
                <w:kern w:val="0"/>
                <w:sz w:val="20"/>
                <w:szCs w:val="16"/>
              </w:rPr>
              <w:t>)-1</w:t>
            </w:r>
          </w:p>
        </w:tc>
        <w:tc>
          <w:tcPr>
            <w:tcW w:w="2126" w:type="dxa"/>
            <w:shd w:val="clear" w:color="auto" w:fill="auto"/>
          </w:tcPr>
          <w:p w14:paraId="66606CE0"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1C3DA904"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0489B78D" w14:textId="77777777" w:rsidR="00266C71" w:rsidRPr="008479C1" w:rsidRDefault="00266C71" w:rsidP="00266C71">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494E681D" w14:textId="32535F6F" w:rsidR="00266C71" w:rsidRPr="008479C1" w:rsidRDefault="00266C71" w:rsidP="00266C71">
            <w:pPr>
              <w:adjustRightInd w:val="0"/>
              <w:spacing w:line="260" w:lineRule="exact"/>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94" w:type="dxa"/>
            <w:shd w:val="clear" w:color="auto" w:fill="auto"/>
          </w:tcPr>
          <w:p w14:paraId="5FFCFB59"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074364DF" w14:textId="77777777" w:rsidR="00266C71" w:rsidRPr="008479C1" w:rsidRDefault="00266C71" w:rsidP="00266C71">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p w14:paraId="3F8162D4" w14:textId="77777777" w:rsidR="00266C71" w:rsidRPr="008479C1" w:rsidRDefault="00266C71" w:rsidP="00266C71">
            <w:pPr>
              <w:adjustRightInd w:val="0"/>
              <w:spacing w:line="260" w:lineRule="exact"/>
              <w:jc w:val="both"/>
              <w:rPr>
                <w:rFonts w:eastAsia="標楷體"/>
                <w:color w:val="000000" w:themeColor="text1"/>
                <w:sz w:val="20"/>
                <w:szCs w:val="20"/>
              </w:rPr>
            </w:pPr>
          </w:p>
        </w:tc>
      </w:tr>
      <w:tr w:rsidR="00266C71" w:rsidRPr="00D6184D" w14:paraId="186070D5" w14:textId="77777777" w:rsidTr="00266C71">
        <w:trPr>
          <w:gridAfter w:val="1"/>
          <w:wAfter w:w="20" w:type="dxa"/>
          <w:jc w:val="center"/>
        </w:trPr>
        <w:tc>
          <w:tcPr>
            <w:tcW w:w="492" w:type="dxa"/>
            <w:vAlign w:val="center"/>
          </w:tcPr>
          <w:p w14:paraId="70C2CDE3" w14:textId="688C6614" w:rsidR="00266C71" w:rsidRDefault="00266C71" w:rsidP="00266C71">
            <w:pPr>
              <w:jc w:val="center"/>
              <w:rPr>
                <w:rFonts w:ascii="標楷體" w:eastAsia="標楷體" w:hAnsi="標楷體" w:hint="eastAsia"/>
                <w:sz w:val="18"/>
                <w:szCs w:val="18"/>
              </w:rPr>
            </w:pPr>
            <w:r>
              <w:rPr>
                <w:rFonts w:ascii="標楷體" w:eastAsia="標楷體" w:hAnsi="標楷體" w:hint="eastAsia"/>
                <w:sz w:val="18"/>
                <w:szCs w:val="18"/>
              </w:rPr>
              <w:t>19</w:t>
            </w:r>
          </w:p>
        </w:tc>
        <w:tc>
          <w:tcPr>
            <w:tcW w:w="1417" w:type="dxa"/>
            <w:shd w:val="clear" w:color="auto" w:fill="auto"/>
          </w:tcPr>
          <w:p w14:paraId="4376AA01" w14:textId="77777777" w:rsidR="00266C71" w:rsidRPr="00D6184D" w:rsidRDefault="00266C71" w:rsidP="00266C71">
            <w:pPr>
              <w:adjustRightInd w:val="0"/>
              <w:spacing w:line="260" w:lineRule="exact"/>
              <w:jc w:val="both"/>
              <w:rPr>
                <w:rFonts w:eastAsia="標楷體"/>
                <w:b/>
                <w:snapToGrid w:val="0"/>
                <w:color w:val="000000"/>
                <w:kern w:val="0"/>
                <w:sz w:val="20"/>
                <w:szCs w:val="20"/>
              </w:rPr>
            </w:pPr>
            <w:r w:rsidRPr="00D6184D">
              <w:rPr>
                <w:rFonts w:ascii="Cambria Math" w:eastAsia="標楷體" w:hAnsi="Cambria Math" w:cs="Cambria Math"/>
                <w:b/>
                <w:snapToGrid w:val="0"/>
                <w:color w:val="000000"/>
                <w:kern w:val="0"/>
                <w:sz w:val="20"/>
                <w:szCs w:val="20"/>
              </w:rPr>
              <w:t>◎</w:t>
            </w:r>
            <w:r w:rsidRPr="00D6184D">
              <w:rPr>
                <w:rFonts w:eastAsia="標楷體"/>
                <w:b/>
                <w:snapToGrid w:val="0"/>
                <w:color w:val="000000"/>
                <w:kern w:val="0"/>
                <w:sz w:val="20"/>
                <w:szCs w:val="20"/>
              </w:rPr>
              <w:t>音樂</w:t>
            </w:r>
          </w:p>
          <w:p w14:paraId="3A64CC05" w14:textId="77777777" w:rsidR="00266C71" w:rsidRPr="00D6184D" w:rsidRDefault="00266C71" w:rsidP="00266C71">
            <w:pPr>
              <w:adjustRightInd w:val="0"/>
              <w:spacing w:line="260" w:lineRule="exact"/>
              <w:jc w:val="both"/>
              <w:rPr>
                <w:rFonts w:eastAsia="標楷體"/>
                <w:b/>
                <w:color w:val="000000"/>
                <w:sz w:val="20"/>
                <w:szCs w:val="20"/>
              </w:rPr>
            </w:pPr>
            <w:r w:rsidRPr="00D6184D">
              <w:rPr>
                <w:rFonts w:eastAsia="標楷體"/>
                <w:b/>
                <w:color w:val="000000"/>
                <w:sz w:val="20"/>
                <w:szCs w:val="20"/>
              </w:rPr>
              <w:t>當偶們同在一起</w:t>
            </w:r>
          </w:p>
          <w:p w14:paraId="47F3A59F" w14:textId="77777777" w:rsidR="00266C71" w:rsidRPr="00D6184D" w:rsidRDefault="00266C71" w:rsidP="00266C71">
            <w:pPr>
              <w:adjustRightInd w:val="0"/>
              <w:spacing w:line="260" w:lineRule="exact"/>
              <w:jc w:val="both"/>
              <w:rPr>
                <w:rFonts w:eastAsia="標楷體"/>
                <w:b/>
                <w:color w:val="000000"/>
                <w:sz w:val="20"/>
                <w:szCs w:val="20"/>
              </w:rPr>
            </w:pPr>
            <w:r w:rsidRPr="00D6184D">
              <w:rPr>
                <w:rFonts w:eastAsia="標楷體"/>
                <w:b/>
                <w:color w:val="000000"/>
                <w:sz w:val="20"/>
                <w:szCs w:val="20"/>
              </w:rPr>
              <w:t>第</w:t>
            </w:r>
            <w:r w:rsidRPr="00D6184D">
              <w:rPr>
                <w:rFonts w:eastAsia="標楷體"/>
                <w:b/>
                <w:color w:val="000000"/>
                <w:sz w:val="20"/>
                <w:szCs w:val="20"/>
              </w:rPr>
              <w:t>3</w:t>
            </w:r>
            <w:r w:rsidRPr="00D6184D">
              <w:rPr>
                <w:rFonts w:eastAsia="標楷體"/>
                <w:b/>
                <w:color w:val="000000"/>
                <w:sz w:val="20"/>
                <w:szCs w:val="20"/>
              </w:rPr>
              <w:t>課</w:t>
            </w:r>
          </w:p>
          <w:p w14:paraId="69259B60" w14:textId="77777777" w:rsidR="00266C71" w:rsidRPr="00D6184D" w:rsidRDefault="00266C71" w:rsidP="00266C71">
            <w:pPr>
              <w:adjustRightInd w:val="0"/>
              <w:spacing w:line="260" w:lineRule="exact"/>
              <w:jc w:val="both"/>
              <w:rPr>
                <w:rFonts w:eastAsia="標楷體"/>
                <w:color w:val="000000"/>
                <w:sz w:val="20"/>
                <w:szCs w:val="20"/>
              </w:rPr>
            </w:pPr>
            <w:r w:rsidRPr="00D6184D">
              <w:rPr>
                <w:rFonts w:eastAsia="標楷體"/>
                <w:color w:val="000000"/>
                <w:sz w:val="20"/>
                <w:szCs w:val="20"/>
              </w:rPr>
              <w:t>掌中偶樂：與偶一起傾聽生活</w:t>
            </w:r>
          </w:p>
        </w:tc>
        <w:tc>
          <w:tcPr>
            <w:tcW w:w="1843" w:type="dxa"/>
            <w:shd w:val="clear" w:color="auto" w:fill="auto"/>
          </w:tcPr>
          <w:p w14:paraId="7B1F795E"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-J-A3</w:t>
            </w:r>
            <w:r w:rsidRPr="009D0596">
              <w:rPr>
                <w:rFonts w:eastAsia="標楷體" w:hint="eastAsia"/>
                <w:color w:val="000000"/>
                <w:sz w:val="20"/>
                <w:szCs w:val="20"/>
              </w:rPr>
              <w:t>嘗試規劃與執行藝術活動，因應情境需求發揮創意。</w:t>
            </w:r>
          </w:p>
          <w:p w14:paraId="0180140C"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-J-B1</w:t>
            </w:r>
            <w:r w:rsidRPr="009D0596">
              <w:rPr>
                <w:rFonts w:eastAsia="標楷體" w:hint="eastAsia"/>
                <w:color w:val="000000"/>
                <w:sz w:val="20"/>
                <w:szCs w:val="20"/>
              </w:rPr>
              <w:t>應用藝術符號，以表達觀點與風格。</w:t>
            </w:r>
          </w:p>
          <w:p w14:paraId="298DBE71"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-J-B2</w:t>
            </w:r>
            <w:r w:rsidRPr="009D0596">
              <w:rPr>
                <w:rFonts w:eastAsia="標楷體" w:hint="eastAsia"/>
                <w:color w:val="000000"/>
                <w:sz w:val="20"/>
                <w:szCs w:val="20"/>
              </w:rPr>
              <w:t>思辨科技資訊、媒體與藝術的關係，進行創作與鑑賞。</w:t>
            </w:r>
          </w:p>
          <w:p w14:paraId="3DCFC3BA"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-J-B3</w:t>
            </w:r>
            <w:r w:rsidRPr="009D0596">
              <w:rPr>
                <w:rFonts w:eastAsia="標楷體" w:hint="eastAsia"/>
                <w:color w:val="000000"/>
                <w:sz w:val="20"/>
                <w:szCs w:val="20"/>
              </w:rPr>
              <w:t>善用多元感官，探索理解藝術與生活的關聯，以展現美感意識。</w:t>
            </w:r>
          </w:p>
          <w:p w14:paraId="6128C888" w14:textId="66949145"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-J-C2</w:t>
            </w:r>
            <w:r w:rsidRPr="009D0596">
              <w:rPr>
                <w:rFonts w:eastAsia="標楷體" w:hint="eastAsia"/>
                <w:color w:val="000000"/>
                <w:sz w:val="20"/>
                <w:szCs w:val="20"/>
              </w:rPr>
              <w:t>透過藝術實踐，建立利他與合群的知能，培養團隊合作與溝通協調的能力。</w:t>
            </w:r>
          </w:p>
        </w:tc>
        <w:tc>
          <w:tcPr>
            <w:tcW w:w="2268" w:type="dxa"/>
            <w:shd w:val="clear" w:color="auto" w:fill="auto"/>
          </w:tcPr>
          <w:p w14:paraId="275A3E26"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E-IV-3</w:t>
            </w:r>
            <w:r w:rsidRPr="009D0596">
              <w:rPr>
                <w:rFonts w:eastAsia="標楷體" w:hint="eastAsia"/>
                <w:color w:val="000000"/>
                <w:sz w:val="20"/>
                <w:szCs w:val="20"/>
              </w:rPr>
              <w:t>音樂符號與術語、記譜法或簡易音樂軟體。</w:t>
            </w:r>
          </w:p>
          <w:p w14:paraId="4C0F016C"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E-IV-4</w:t>
            </w:r>
            <w:r w:rsidRPr="009D0596">
              <w:rPr>
                <w:rFonts w:eastAsia="標楷體" w:hint="eastAsia"/>
                <w:color w:val="000000"/>
                <w:sz w:val="20"/>
                <w:szCs w:val="20"/>
              </w:rPr>
              <w:t>音樂元素，如：音色、調式、和聲等。</w:t>
            </w:r>
          </w:p>
          <w:p w14:paraId="76B6649C"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A-IV-1</w:t>
            </w:r>
            <w:r w:rsidRPr="009D0596">
              <w:rPr>
                <w:rFonts w:eastAsia="標楷體" w:hint="eastAsia"/>
                <w:color w:val="000000"/>
                <w:sz w:val="20"/>
                <w:szCs w:val="20"/>
              </w:rPr>
              <w:t>器樂曲與聲樂曲，如：傳統戲曲、音樂劇、世界音樂、電影配樂等多元風格之樂曲。各種音樂展演形式，以及樂曲之作曲家、音樂表演團體與創作背景。</w:t>
            </w:r>
          </w:p>
          <w:p w14:paraId="4E3EAB0F"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A-IV-2</w:t>
            </w:r>
            <w:r w:rsidRPr="009D0596">
              <w:rPr>
                <w:rFonts w:eastAsia="標楷體" w:hint="eastAsia"/>
                <w:color w:val="000000"/>
                <w:sz w:val="20"/>
                <w:szCs w:val="20"/>
              </w:rPr>
              <w:t>相關音樂語彙，如音色、和聲等描述音樂元素之音樂術語，或相關之一般性用語。</w:t>
            </w:r>
          </w:p>
          <w:p w14:paraId="553537FD"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A-IV-3</w:t>
            </w:r>
            <w:r w:rsidRPr="009D0596">
              <w:rPr>
                <w:rFonts w:eastAsia="標楷體" w:hint="eastAsia"/>
                <w:color w:val="000000"/>
                <w:sz w:val="20"/>
                <w:szCs w:val="20"/>
              </w:rPr>
              <w:t>音樂美感原則，如：均衡、漸層等。</w:t>
            </w:r>
          </w:p>
          <w:p w14:paraId="25773270" w14:textId="75B1C112"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lastRenderedPageBreak/>
              <w:t>音</w:t>
            </w:r>
            <w:r w:rsidRPr="009D0596">
              <w:rPr>
                <w:rFonts w:eastAsia="標楷體" w:hint="eastAsia"/>
                <w:color w:val="000000"/>
                <w:sz w:val="20"/>
                <w:szCs w:val="20"/>
              </w:rPr>
              <w:t>P-</w:t>
            </w:r>
            <w:r w:rsidRPr="009D0596">
              <w:rPr>
                <w:rFonts w:eastAsia="標楷體" w:hint="eastAsia"/>
                <w:color w:val="000000"/>
                <w:sz w:val="20"/>
                <w:szCs w:val="20"/>
              </w:rPr>
              <w:t>Ⅳ</w:t>
            </w:r>
            <w:r w:rsidRPr="009D0596">
              <w:rPr>
                <w:rFonts w:eastAsia="標楷體" w:hint="eastAsia"/>
                <w:color w:val="000000"/>
                <w:sz w:val="20"/>
                <w:szCs w:val="20"/>
              </w:rPr>
              <w:t>-1</w:t>
            </w:r>
            <w:r w:rsidRPr="009D0596">
              <w:rPr>
                <w:rFonts w:eastAsia="標楷體" w:hint="eastAsia"/>
                <w:color w:val="000000"/>
                <w:sz w:val="20"/>
                <w:szCs w:val="20"/>
              </w:rPr>
              <w:t>音樂與跨領域藝術文化活動。</w:t>
            </w:r>
          </w:p>
        </w:tc>
        <w:tc>
          <w:tcPr>
            <w:tcW w:w="2552" w:type="dxa"/>
            <w:shd w:val="clear" w:color="auto" w:fill="auto"/>
          </w:tcPr>
          <w:p w14:paraId="4866B99D"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lastRenderedPageBreak/>
              <w:t>音</w:t>
            </w:r>
            <w:r w:rsidRPr="009D0596">
              <w:rPr>
                <w:rFonts w:eastAsia="標楷體" w:hint="eastAsia"/>
                <w:color w:val="000000"/>
                <w:sz w:val="20"/>
                <w:szCs w:val="20"/>
              </w:rPr>
              <w:t>1-IV-2</w:t>
            </w:r>
            <w:r w:rsidRPr="009D0596">
              <w:rPr>
                <w:rFonts w:eastAsia="標楷體" w:hint="eastAsia"/>
                <w:color w:val="000000"/>
                <w:sz w:val="20"/>
                <w:szCs w:val="20"/>
              </w:rPr>
              <w:t>能融入傳統、當代或流行音樂的風格，改編樂曲，以表達觀點。</w:t>
            </w:r>
          </w:p>
          <w:p w14:paraId="27EB8B63"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2-IV-1</w:t>
            </w:r>
            <w:r w:rsidRPr="009D0596">
              <w:rPr>
                <w:rFonts w:eastAsia="標楷體" w:hint="eastAsia"/>
                <w:color w:val="000000"/>
                <w:sz w:val="20"/>
                <w:szCs w:val="20"/>
              </w:rPr>
              <w:t>能使用適當的音樂語彙，賞析各類音樂作品，體會藝術文化之美。</w:t>
            </w:r>
          </w:p>
          <w:p w14:paraId="52CFD2B1" w14:textId="124F1628"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3-IV-2</w:t>
            </w:r>
            <w:r w:rsidRPr="009D0596">
              <w:rPr>
                <w:rFonts w:eastAsia="標楷體" w:hint="eastAsia"/>
                <w:color w:val="000000"/>
                <w:sz w:val="20"/>
                <w:szCs w:val="20"/>
              </w:rPr>
              <w:t>能運用科技媒體蒐集藝文資訊或聆賞音樂，以培養自主學習音樂的興趣與發展。</w:t>
            </w:r>
          </w:p>
        </w:tc>
        <w:tc>
          <w:tcPr>
            <w:tcW w:w="1842" w:type="dxa"/>
            <w:shd w:val="clear" w:color="auto" w:fill="auto"/>
          </w:tcPr>
          <w:p w14:paraId="1A03421E"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歷程性評量：</w:t>
            </w:r>
          </w:p>
          <w:p w14:paraId="0A0C3A64"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參與活動的熱忱度。</w:t>
            </w:r>
          </w:p>
          <w:p w14:paraId="1228B85E"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分組討論的紀錄。</w:t>
            </w:r>
          </w:p>
          <w:p w14:paraId="3F359DCE"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總結性評量：</w:t>
            </w:r>
          </w:p>
          <w:p w14:paraId="06F3AF65"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能夠運用大小調的感受、音樂的強弱力度的音響效果製作配樂。</w:t>
            </w:r>
          </w:p>
          <w:p w14:paraId="7AA50C3B" w14:textId="4D9C7B13"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能操作影音編輯軟體</w:t>
            </w:r>
            <w:r w:rsidRPr="009D0596">
              <w:rPr>
                <w:rFonts w:eastAsia="標楷體" w:hint="eastAsia"/>
                <w:color w:val="000000"/>
                <w:sz w:val="20"/>
                <w:szCs w:val="20"/>
              </w:rPr>
              <w:t>M</w:t>
            </w:r>
            <w:r w:rsidRPr="009D0596">
              <w:rPr>
                <w:rFonts w:eastAsia="標楷體"/>
                <w:color w:val="000000"/>
                <w:sz w:val="20"/>
                <w:szCs w:val="20"/>
              </w:rPr>
              <w:t>ovie Maker</w:t>
            </w:r>
            <w:r w:rsidRPr="009D0596">
              <w:rPr>
                <w:rFonts w:eastAsia="標楷體" w:hint="eastAsia"/>
                <w:color w:val="000000"/>
                <w:sz w:val="20"/>
                <w:szCs w:val="20"/>
              </w:rPr>
              <w:t>。</w:t>
            </w:r>
          </w:p>
        </w:tc>
        <w:tc>
          <w:tcPr>
            <w:tcW w:w="1560" w:type="dxa"/>
          </w:tcPr>
          <w:p w14:paraId="28D33FDA" w14:textId="77777777" w:rsidR="00266C71" w:rsidRPr="00D6184D" w:rsidRDefault="00266C71" w:rsidP="00266C71">
            <w:pPr>
              <w:adjustRightInd w:val="0"/>
              <w:spacing w:line="260" w:lineRule="exact"/>
              <w:jc w:val="both"/>
              <w:rPr>
                <w:rFonts w:eastAsia="標楷體"/>
                <w:sz w:val="20"/>
                <w:szCs w:val="20"/>
              </w:rPr>
            </w:pPr>
            <w:r w:rsidRPr="002853CD">
              <w:rPr>
                <w:rFonts w:eastAsia="標楷體"/>
                <w:kern w:val="0"/>
                <w:sz w:val="20"/>
                <w:szCs w:val="16"/>
              </w:rPr>
              <w:t>課綱</w:t>
            </w:r>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hint="eastAsia"/>
                <w:kern w:val="0"/>
                <w:sz w:val="20"/>
                <w:szCs w:val="16"/>
              </w:rPr>
              <w:t>多元文化</w:t>
            </w:r>
            <w:r w:rsidRPr="002853CD">
              <w:rPr>
                <w:rFonts w:eastAsia="標楷體"/>
                <w:kern w:val="0"/>
                <w:sz w:val="20"/>
                <w:szCs w:val="16"/>
              </w:rPr>
              <w:t>-(</w:t>
            </w:r>
            <w:r>
              <w:rPr>
                <w:rFonts w:eastAsia="標楷體" w:hint="eastAsia"/>
                <w:kern w:val="0"/>
                <w:sz w:val="20"/>
                <w:szCs w:val="16"/>
              </w:rPr>
              <w:t>多</w:t>
            </w:r>
            <w:r>
              <w:rPr>
                <w:rFonts w:eastAsia="標楷體"/>
                <w:kern w:val="0"/>
                <w:sz w:val="20"/>
                <w:szCs w:val="16"/>
              </w:rPr>
              <w:t>J</w:t>
            </w:r>
            <w:r>
              <w:rPr>
                <w:rFonts w:eastAsia="標楷體" w:hint="eastAsia"/>
                <w:kern w:val="0"/>
                <w:sz w:val="20"/>
                <w:szCs w:val="16"/>
              </w:rPr>
              <w:t>6</w:t>
            </w:r>
            <w:r w:rsidRPr="002853CD">
              <w:rPr>
                <w:rFonts w:eastAsia="標楷體"/>
                <w:kern w:val="0"/>
                <w:sz w:val="20"/>
                <w:szCs w:val="16"/>
              </w:rPr>
              <w:t>)-1</w:t>
            </w:r>
          </w:p>
        </w:tc>
        <w:tc>
          <w:tcPr>
            <w:tcW w:w="2126" w:type="dxa"/>
            <w:shd w:val="clear" w:color="auto" w:fill="auto"/>
          </w:tcPr>
          <w:p w14:paraId="31346CAE"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433A1053"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25911413" w14:textId="77777777" w:rsidR="00266C71" w:rsidRPr="008479C1" w:rsidRDefault="00266C71" w:rsidP="00266C71">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3B69CD53" w14:textId="49BBE129" w:rsidR="00266C71" w:rsidRPr="008479C1" w:rsidRDefault="00266C71" w:rsidP="00266C71">
            <w:pPr>
              <w:adjustRightInd w:val="0"/>
              <w:spacing w:line="260" w:lineRule="exact"/>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94" w:type="dxa"/>
            <w:shd w:val="clear" w:color="auto" w:fill="auto"/>
          </w:tcPr>
          <w:p w14:paraId="64F6BF65"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69196227" w14:textId="77777777" w:rsidR="00266C71" w:rsidRPr="008479C1" w:rsidRDefault="00266C71" w:rsidP="00266C71">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p w14:paraId="0DD7518E" w14:textId="77777777" w:rsidR="00266C71" w:rsidRPr="008479C1" w:rsidRDefault="00266C71" w:rsidP="00266C71">
            <w:pPr>
              <w:adjustRightInd w:val="0"/>
              <w:spacing w:line="260" w:lineRule="exact"/>
              <w:jc w:val="both"/>
              <w:rPr>
                <w:rFonts w:eastAsia="標楷體"/>
                <w:color w:val="000000" w:themeColor="text1"/>
                <w:sz w:val="20"/>
                <w:szCs w:val="20"/>
              </w:rPr>
            </w:pPr>
          </w:p>
        </w:tc>
      </w:tr>
      <w:tr w:rsidR="00266C71" w:rsidRPr="00D6184D" w14:paraId="45176E2A" w14:textId="77777777" w:rsidTr="00266C71">
        <w:trPr>
          <w:gridAfter w:val="1"/>
          <w:wAfter w:w="20" w:type="dxa"/>
          <w:jc w:val="center"/>
        </w:trPr>
        <w:tc>
          <w:tcPr>
            <w:tcW w:w="492" w:type="dxa"/>
            <w:vAlign w:val="center"/>
          </w:tcPr>
          <w:p w14:paraId="6D350ED0" w14:textId="77777777" w:rsidR="00266C71" w:rsidRDefault="00266C71" w:rsidP="00266C71">
            <w:pPr>
              <w:spacing w:line="0" w:lineRule="atLeast"/>
              <w:jc w:val="center"/>
              <w:rPr>
                <w:rFonts w:ascii="標楷體" w:eastAsia="標楷體" w:hAnsi="標楷體"/>
                <w:sz w:val="18"/>
                <w:szCs w:val="18"/>
              </w:rPr>
            </w:pPr>
            <w:r>
              <w:rPr>
                <w:rFonts w:ascii="標楷體" w:eastAsia="標楷體" w:hAnsi="標楷體" w:hint="eastAsia"/>
                <w:sz w:val="18"/>
                <w:szCs w:val="18"/>
              </w:rPr>
              <w:t>20</w:t>
            </w:r>
          </w:p>
          <w:p w14:paraId="3F61A602" w14:textId="278643F1" w:rsidR="00266C71" w:rsidRDefault="00266C71" w:rsidP="00266C71">
            <w:pPr>
              <w:jc w:val="center"/>
              <w:rPr>
                <w:rFonts w:ascii="標楷體" w:eastAsia="標楷體" w:hAnsi="標楷體" w:hint="eastAsia"/>
                <w:sz w:val="18"/>
                <w:szCs w:val="18"/>
              </w:rPr>
            </w:pPr>
            <w:r w:rsidRPr="002F63DF">
              <w:rPr>
                <w:rFonts w:ascii="標楷體" w:eastAsia="標楷體" w:hAnsi="標楷體" w:cs="標楷體"/>
                <w:sz w:val="20"/>
                <w:szCs w:val="20"/>
              </w:rPr>
              <w:t>【第</w:t>
            </w:r>
            <w:r>
              <w:rPr>
                <w:rFonts w:ascii="標楷體" w:eastAsia="標楷體" w:hAnsi="標楷體" w:cs="標楷體" w:hint="eastAsia"/>
                <w:sz w:val="20"/>
                <w:szCs w:val="20"/>
              </w:rPr>
              <w:t>三</w:t>
            </w:r>
            <w:r w:rsidRPr="002F63DF">
              <w:rPr>
                <w:rFonts w:ascii="標楷體" w:eastAsia="標楷體" w:hAnsi="標楷體" w:cs="標楷體"/>
                <w:sz w:val="20"/>
                <w:szCs w:val="20"/>
              </w:rPr>
              <w:t>次段考】</w:t>
            </w:r>
          </w:p>
        </w:tc>
        <w:tc>
          <w:tcPr>
            <w:tcW w:w="1417" w:type="dxa"/>
            <w:shd w:val="clear" w:color="auto" w:fill="auto"/>
          </w:tcPr>
          <w:p w14:paraId="0016481D" w14:textId="77777777" w:rsidR="00266C71" w:rsidRPr="00D6184D" w:rsidRDefault="00266C71" w:rsidP="00266C71">
            <w:pPr>
              <w:adjustRightInd w:val="0"/>
              <w:spacing w:line="260" w:lineRule="exact"/>
              <w:jc w:val="both"/>
              <w:rPr>
                <w:rFonts w:eastAsia="標楷體"/>
                <w:b/>
                <w:snapToGrid w:val="0"/>
                <w:color w:val="000000"/>
                <w:kern w:val="0"/>
                <w:sz w:val="20"/>
                <w:szCs w:val="20"/>
              </w:rPr>
            </w:pPr>
            <w:r w:rsidRPr="00D6184D">
              <w:rPr>
                <w:rFonts w:ascii="Cambria Math" w:eastAsia="標楷體" w:hAnsi="Cambria Math" w:cs="Cambria Math"/>
                <w:b/>
                <w:snapToGrid w:val="0"/>
                <w:color w:val="000000"/>
                <w:kern w:val="0"/>
                <w:sz w:val="20"/>
                <w:szCs w:val="20"/>
              </w:rPr>
              <w:t>◎</w:t>
            </w:r>
            <w:r w:rsidRPr="00D6184D">
              <w:rPr>
                <w:rFonts w:eastAsia="標楷體"/>
                <w:b/>
                <w:snapToGrid w:val="0"/>
                <w:color w:val="000000"/>
                <w:kern w:val="0"/>
                <w:sz w:val="20"/>
                <w:szCs w:val="20"/>
              </w:rPr>
              <w:t>音樂</w:t>
            </w:r>
          </w:p>
          <w:p w14:paraId="71D91E94" w14:textId="77777777" w:rsidR="00266C71" w:rsidRPr="00D6184D" w:rsidRDefault="00266C71" w:rsidP="00266C71">
            <w:pPr>
              <w:adjustRightInd w:val="0"/>
              <w:spacing w:line="260" w:lineRule="exact"/>
              <w:jc w:val="both"/>
              <w:rPr>
                <w:rFonts w:eastAsia="標楷體"/>
                <w:b/>
                <w:color w:val="000000"/>
                <w:sz w:val="20"/>
                <w:szCs w:val="20"/>
              </w:rPr>
            </w:pPr>
            <w:r w:rsidRPr="00D6184D">
              <w:rPr>
                <w:rFonts w:eastAsia="標楷體"/>
                <w:b/>
                <w:color w:val="000000"/>
                <w:sz w:val="20"/>
                <w:szCs w:val="20"/>
              </w:rPr>
              <w:t>當偶們同在一起</w:t>
            </w:r>
          </w:p>
          <w:p w14:paraId="31770DC0" w14:textId="77777777" w:rsidR="00266C71" w:rsidRPr="00D6184D" w:rsidRDefault="00266C71" w:rsidP="00266C71">
            <w:pPr>
              <w:adjustRightInd w:val="0"/>
              <w:spacing w:line="260" w:lineRule="exact"/>
              <w:jc w:val="both"/>
              <w:rPr>
                <w:rFonts w:eastAsia="標楷體"/>
                <w:b/>
                <w:color w:val="000000"/>
                <w:sz w:val="20"/>
                <w:szCs w:val="20"/>
              </w:rPr>
            </w:pPr>
            <w:r w:rsidRPr="00D6184D">
              <w:rPr>
                <w:rFonts w:eastAsia="標楷體"/>
                <w:b/>
                <w:color w:val="000000"/>
                <w:sz w:val="20"/>
                <w:szCs w:val="20"/>
              </w:rPr>
              <w:t>第</w:t>
            </w:r>
            <w:r w:rsidRPr="00D6184D">
              <w:rPr>
                <w:rFonts w:eastAsia="標楷體"/>
                <w:b/>
                <w:color w:val="000000"/>
                <w:sz w:val="20"/>
                <w:szCs w:val="20"/>
              </w:rPr>
              <w:t>3</w:t>
            </w:r>
            <w:r w:rsidRPr="00D6184D">
              <w:rPr>
                <w:rFonts w:eastAsia="標楷體"/>
                <w:b/>
                <w:color w:val="000000"/>
                <w:sz w:val="20"/>
                <w:szCs w:val="20"/>
              </w:rPr>
              <w:t>課</w:t>
            </w:r>
          </w:p>
          <w:p w14:paraId="3F575B49" w14:textId="77777777" w:rsidR="00266C71" w:rsidRPr="00D6184D" w:rsidRDefault="00266C71" w:rsidP="00266C71">
            <w:pPr>
              <w:adjustRightInd w:val="0"/>
              <w:spacing w:line="260" w:lineRule="exact"/>
              <w:jc w:val="both"/>
              <w:rPr>
                <w:rFonts w:eastAsia="標楷體"/>
                <w:color w:val="000000"/>
                <w:sz w:val="20"/>
                <w:szCs w:val="20"/>
              </w:rPr>
            </w:pPr>
            <w:r w:rsidRPr="00D6184D">
              <w:rPr>
                <w:rFonts w:eastAsia="標楷體"/>
                <w:color w:val="000000"/>
                <w:sz w:val="20"/>
                <w:szCs w:val="20"/>
              </w:rPr>
              <w:t>掌中偶樂：與偶一起傾聽生活</w:t>
            </w:r>
          </w:p>
        </w:tc>
        <w:tc>
          <w:tcPr>
            <w:tcW w:w="1843" w:type="dxa"/>
            <w:shd w:val="clear" w:color="auto" w:fill="auto"/>
          </w:tcPr>
          <w:p w14:paraId="038BFAA7"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-J-A3</w:t>
            </w:r>
            <w:r w:rsidRPr="009D0596">
              <w:rPr>
                <w:rFonts w:eastAsia="標楷體" w:hint="eastAsia"/>
                <w:color w:val="000000"/>
                <w:sz w:val="20"/>
                <w:szCs w:val="20"/>
              </w:rPr>
              <w:t>嘗試規劃與執行藝術活動，因應情境需求發揮創意。</w:t>
            </w:r>
          </w:p>
          <w:p w14:paraId="2C1B94FD"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-J-B1</w:t>
            </w:r>
            <w:r w:rsidRPr="009D0596">
              <w:rPr>
                <w:rFonts w:eastAsia="標楷體" w:hint="eastAsia"/>
                <w:color w:val="000000"/>
                <w:sz w:val="20"/>
                <w:szCs w:val="20"/>
              </w:rPr>
              <w:t>應用藝術符號，以表達觀點與風格。</w:t>
            </w:r>
          </w:p>
          <w:p w14:paraId="392F69DB"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-J-B2</w:t>
            </w:r>
            <w:r w:rsidRPr="009D0596">
              <w:rPr>
                <w:rFonts w:eastAsia="標楷體" w:hint="eastAsia"/>
                <w:color w:val="000000"/>
                <w:sz w:val="20"/>
                <w:szCs w:val="20"/>
              </w:rPr>
              <w:t>思辨科技資訊、媒體與藝術的關係，進行創作與鑑賞。</w:t>
            </w:r>
          </w:p>
          <w:p w14:paraId="6AFCB605"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-J-B3</w:t>
            </w:r>
            <w:r w:rsidRPr="009D0596">
              <w:rPr>
                <w:rFonts w:eastAsia="標楷體" w:hint="eastAsia"/>
                <w:color w:val="000000"/>
                <w:sz w:val="20"/>
                <w:szCs w:val="20"/>
              </w:rPr>
              <w:t>善用多元感官，探索理解藝術與生活的關聯，以展現美感意識。</w:t>
            </w:r>
          </w:p>
          <w:p w14:paraId="7CB364B3" w14:textId="7BDFD83F"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-J-C2</w:t>
            </w:r>
            <w:r w:rsidRPr="009D0596">
              <w:rPr>
                <w:rFonts w:eastAsia="標楷體" w:hint="eastAsia"/>
                <w:color w:val="000000"/>
                <w:sz w:val="20"/>
                <w:szCs w:val="20"/>
              </w:rPr>
              <w:t>透過藝術實踐，建立利他與合群的知能，培養團隊合作與溝通協調的能力。</w:t>
            </w:r>
          </w:p>
        </w:tc>
        <w:tc>
          <w:tcPr>
            <w:tcW w:w="2268" w:type="dxa"/>
            <w:shd w:val="clear" w:color="auto" w:fill="auto"/>
          </w:tcPr>
          <w:p w14:paraId="5417E816"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E-IV-3</w:t>
            </w:r>
            <w:r w:rsidRPr="009D0596">
              <w:rPr>
                <w:rFonts w:eastAsia="標楷體" w:hint="eastAsia"/>
                <w:color w:val="000000"/>
                <w:sz w:val="20"/>
                <w:szCs w:val="20"/>
              </w:rPr>
              <w:t>音樂符號與術語、記譜法或簡易音樂軟體。</w:t>
            </w:r>
          </w:p>
          <w:p w14:paraId="342F74BA"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E-IV-4</w:t>
            </w:r>
            <w:r w:rsidRPr="009D0596">
              <w:rPr>
                <w:rFonts w:eastAsia="標楷體" w:hint="eastAsia"/>
                <w:color w:val="000000"/>
                <w:sz w:val="20"/>
                <w:szCs w:val="20"/>
              </w:rPr>
              <w:t>音樂元素，如：音色、調式、和聲等。</w:t>
            </w:r>
          </w:p>
          <w:p w14:paraId="1B9DCA28"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A-IV-1</w:t>
            </w:r>
            <w:r w:rsidRPr="009D0596">
              <w:rPr>
                <w:rFonts w:eastAsia="標楷體" w:hint="eastAsia"/>
                <w:color w:val="000000"/>
                <w:sz w:val="20"/>
                <w:szCs w:val="20"/>
              </w:rPr>
              <w:t>器樂曲與聲樂曲，如：傳統戲曲、音樂劇、世界音樂、電影配樂等多元風格之樂曲。各種音樂展演形式，以及樂曲之作曲家、音樂表演團體與創作背景。</w:t>
            </w:r>
          </w:p>
          <w:p w14:paraId="0F61180E"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A-IV-2</w:t>
            </w:r>
            <w:r w:rsidRPr="009D0596">
              <w:rPr>
                <w:rFonts w:eastAsia="標楷體" w:hint="eastAsia"/>
                <w:color w:val="000000"/>
                <w:sz w:val="20"/>
                <w:szCs w:val="20"/>
              </w:rPr>
              <w:t>相關音樂語彙，如音色、和聲等描述音樂元素之音樂術語，或相關之一般性用語。</w:t>
            </w:r>
          </w:p>
          <w:p w14:paraId="1AE49B6B"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A-IV-3</w:t>
            </w:r>
            <w:r w:rsidRPr="009D0596">
              <w:rPr>
                <w:rFonts w:eastAsia="標楷體" w:hint="eastAsia"/>
                <w:color w:val="000000"/>
                <w:sz w:val="20"/>
                <w:szCs w:val="20"/>
              </w:rPr>
              <w:t>音樂美感原則，如：均衡、漸層等。</w:t>
            </w:r>
          </w:p>
          <w:p w14:paraId="785C4CAD" w14:textId="4F2B128A"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P-</w:t>
            </w:r>
            <w:r w:rsidRPr="009D0596">
              <w:rPr>
                <w:rFonts w:eastAsia="標楷體" w:hint="eastAsia"/>
                <w:color w:val="000000"/>
                <w:sz w:val="20"/>
                <w:szCs w:val="20"/>
              </w:rPr>
              <w:t>Ⅳ</w:t>
            </w:r>
            <w:r w:rsidRPr="009D0596">
              <w:rPr>
                <w:rFonts w:eastAsia="標楷體" w:hint="eastAsia"/>
                <w:color w:val="000000"/>
                <w:sz w:val="20"/>
                <w:szCs w:val="20"/>
              </w:rPr>
              <w:t>-1</w:t>
            </w:r>
            <w:r w:rsidRPr="009D0596">
              <w:rPr>
                <w:rFonts w:eastAsia="標楷體" w:hint="eastAsia"/>
                <w:color w:val="000000"/>
                <w:sz w:val="20"/>
                <w:szCs w:val="20"/>
              </w:rPr>
              <w:t>音樂與跨領域藝術文化活動。</w:t>
            </w:r>
          </w:p>
        </w:tc>
        <w:tc>
          <w:tcPr>
            <w:tcW w:w="2552" w:type="dxa"/>
            <w:shd w:val="clear" w:color="auto" w:fill="auto"/>
          </w:tcPr>
          <w:p w14:paraId="0BBF070F"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1-IV-2</w:t>
            </w:r>
            <w:r w:rsidRPr="009D0596">
              <w:rPr>
                <w:rFonts w:eastAsia="標楷體" w:hint="eastAsia"/>
                <w:color w:val="000000"/>
                <w:sz w:val="20"/>
                <w:szCs w:val="20"/>
              </w:rPr>
              <w:t>能融入傳統、當代或流行音樂的風格，改編樂曲，以表達觀點。</w:t>
            </w:r>
          </w:p>
          <w:p w14:paraId="3A7E7BAE"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2-IV-1</w:t>
            </w:r>
            <w:r w:rsidRPr="009D0596">
              <w:rPr>
                <w:rFonts w:eastAsia="標楷體" w:hint="eastAsia"/>
                <w:color w:val="000000"/>
                <w:sz w:val="20"/>
                <w:szCs w:val="20"/>
              </w:rPr>
              <w:t>能使用適當的音樂語彙，賞析各類音樂作品，體會藝術文化之美。</w:t>
            </w:r>
          </w:p>
          <w:p w14:paraId="3DA699A2" w14:textId="215B82A7" w:rsidR="00266C71" w:rsidRPr="009D0596" w:rsidRDefault="00266C71" w:rsidP="00266C71">
            <w:pPr>
              <w:adjustRightInd w:val="0"/>
              <w:spacing w:line="260" w:lineRule="exac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3-IV-2</w:t>
            </w:r>
            <w:r w:rsidRPr="009D0596">
              <w:rPr>
                <w:rFonts w:eastAsia="標楷體" w:hint="eastAsia"/>
                <w:color w:val="000000"/>
                <w:sz w:val="20"/>
                <w:szCs w:val="20"/>
              </w:rPr>
              <w:t>能運用科技媒體蒐集藝文資訊或聆賞音樂，以培養自主學習音樂的興趣與發展。</w:t>
            </w:r>
          </w:p>
        </w:tc>
        <w:tc>
          <w:tcPr>
            <w:tcW w:w="1842" w:type="dxa"/>
            <w:shd w:val="clear" w:color="auto" w:fill="auto"/>
          </w:tcPr>
          <w:p w14:paraId="36373380"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歷程性評量：</w:t>
            </w:r>
          </w:p>
          <w:p w14:paraId="7EBF73E9"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參與活動的熱忱度。</w:t>
            </w:r>
          </w:p>
          <w:p w14:paraId="11CEBD9D"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分組討論的紀錄。</w:t>
            </w:r>
          </w:p>
          <w:p w14:paraId="434CEF33"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總結性評量：</w:t>
            </w:r>
          </w:p>
          <w:p w14:paraId="79815615"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能夠運用大小調的感受、音樂的強弱力度的音響效果製作配樂。</w:t>
            </w:r>
          </w:p>
          <w:p w14:paraId="71D06CAC"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能操作影音編輯軟體</w:t>
            </w:r>
            <w:r w:rsidRPr="009D0596">
              <w:rPr>
                <w:rFonts w:eastAsia="標楷體" w:hint="eastAsia"/>
                <w:color w:val="000000"/>
                <w:sz w:val="20"/>
                <w:szCs w:val="20"/>
              </w:rPr>
              <w:t>M</w:t>
            </w:r>
            <w:r w:rsidRPr="009D0596">
              <w:rPr>
                <w:rFonts w:eastAsia="標楷體"/>
                <w:color w:val="000000"/>
                <w:sz w:val="20"/>
                <w:szCs w:val="20"/>
              </w:rPr>
              <w:t>ovie Maker</w:t>
            </w:r>
            <w:r w:rsidRPr="009D0596">
              <w:rPr>
                <w:rFonts w:eastAsia="標楷體" w:hint="eastAsia"/>
                <w:color w:val="000000"/>
                <w:sz w:val="20"/>
                <w:szCs w:val="20"/>
              </w:rPr>
              <w:t>。</w:t>
            </w:r>
          </w:p>
          <w:p w14:paraId="552D0BB8" w14:textId="63E5E4DD"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3.</w:t>
            </w:r>
            <w:r w:rsidRPr="009D0596">
              <w:rPr>
                <w:rFonts w:eastAsia="標楷體" w:hint="eastAsia"/>
                <w:color w:val="000000"/>
                <w:sz w:val="20"/>
                <w:szCs w:val="20"/>
              </w:rPr>
              <w:t>學生自我檢核。</w:t>
            </w:r>
          </w:p>
        </w:tc>
        <w:tc>
          <w:tcPr>
            <w:tcW w:w="1560" w:type="dxa"/>
          </w:tcPr>
          <w:p w14:paraId="3C276B62" w14:textId="77777777" w:rsidR="00266C71" w:rsidRPr="00D6184D" w:rsidRDefault="00266C71" w:rsidP="00266C71">
            <w:pPr>
              <w:adjustRightInd w:val="0"/>
              <w:spacing w:line="260" w:lineRule="exact"/>
              <w:jc w:val="both"/>
              <w:rPr>
                <w:rFonts w:eastAsia="標楷體"/>
                <w:sz w:val="20"/>
                <w:szCs w:val="20"/>
              </w:rPr>
            </w:pPr>
            <w:r w:rsidRPr="002853CD">
              <w:rPr>
                <w:rFonts w:eastAsia="標楷體"/>
                <w:kern w:val="0"/>
                <w:sz w:val="20"/>
                <w:szCs w:val="16"/>
              </w:rPr>
              <w:t>課綱</w:t>
            </w:r>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hint="eastAsia"/>
                <w:kern w:val="0"/>
                <w:sz w:val="20"/>
                <w:szCs w:val="16"/>
              </w:rPr>
              <w:t>多元文化</w:t>
            </w:r>
            <w:r w:rsidRPr="002853CD">
              <w:rPr>
                <w:rFonts w:eastAsia="標楷體"/>
                <w:kern w:val="0"/>
                <w:sz w:val="20"/>
                <w:szCs w:val="16"/>
              </w:rPr>
              <w:t>-(</w:t>
            </w:r>
            <w:r>
              <w:rPr>
                <w:rFonts w:eastAsia="標楷體" w:hint="eastAsia"/>
                <w:kern w:val="0"/>
                <w:sz w:val="20"/>
                <w:szCs w:val="16"/>
              </w:rPr>
              <w:t>多</w:t>
            </w:r>
            <w:r>
              <w:rPr>
                <w:rFonts w:eastAsia="標楷體"/>
                <w:kern w:val="0"/>
                <w:sz w:val="20"/>
                <w:szCs w:val="16"/>
              </w:rPr>
              <w:t>J</w:t>
            </w:r>
            <w:r>
              <w:rPr>
                <w:rFonts w:eastAsia="標楷體" w:hint="eastAsia"/>
                <w:kern w:val="0"/>
                <w:sz w:val="20"/>
                <w:szCs w:val="16"/>
              </w:rPr>
              <w:t>6</w:t>
            </w:r>
            <w:r w:rsidRPr="002853CD">
              <w:rPr>
                <w:rFonts w:eastAsia="標楷體"/>
                <w:kern w:val="0"/>
                <w:sz w:val="20"/>
                <w:szCs w:val="16"/>
              </w:rPr>
              <w:t>)-1</w:t>
            </w:r>
          </w:p>
        </w:tc>
        <w:tc>
          <w:tcPr>
            <w:tcW w:w="2126" w:type="dxa"/>
            <w:shd w:val="clear" w:color="auto" w:fill="auto"/>
          </w:tcPr>
          <w:p w14:paraId="305D42EA"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04DCE78C"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29ABA5DA" w14:textId="77777777" w:rsidR="00266C71" w:rsidRPr="008479C1" w:rsidRDefault="00266C71" w:rsidP="00266C71">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33B34418" w14:textId="39065451" w:rsidR="00266C71" w:rsidRPr="008479C1" w:rsidRDefault="00266C71" w:rsidP="00266C71">
            <w:pPr>
              <w:adjustRightInd w:val="0"/>
              <w:spacing w:line="260" w:lineRule="exact"/>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94" w:type="dxa"/>
            <w:shd w:val="clear" w:color="auto" w:fill="auto"/>
          </w:tcPr>
          <w:p w14:paraId="7F481E63"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0CC2BBB9" w14:textId="77777777" w:rsidR="00266C71" w:rsidRPr="008479C1" w:rsidRDefault="00266C71" w:rsidP="00266C71">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p w14:paraId="25A85025" w14:textId="77777777" w:rsidR="00266C71" w:rsidRPr="008479C1" w:rsidRDefault="00266C71" w:rsidP="00266C71">
            <w:pPr>
              <w:adjustRightInd w:val="0"/>
              <w:spacing w:line="260" w:lineRule="exact"/>
              <w:jc w:val="both"/>
              <w:rPr>
                <w:rFonts w:eastAsia="標楷體"/>
                <w:color w:val="000000" w:themeColor="text1"/>
                <w:sz w:val="20"/>
                <w:szCs w:val="20"/>
              </w:rPr>
            </w:pPr>
          </w:p>
        </w:tc>
      </w:tr>
      <w:tr w:rsidR="00266C71" w:rsidRPr="00D6184D" w14:paraId="5AC05582" w14:textId="77777777" w:rsidTr="00266C71">
        <w:trPr>
          <w:gridAfter w:val="1"/>
          <w:wAfter w:w="20" w:type="dxa"/>
          <w:jc w:val="center"/>
        </w:trPr>
        <w:tc>
          <w:tcPr>
            <w:tcW w:w="492" w:type="dxa"/>
            <w:vAlign w:val="center"/>
          </w:tcPr>
          <w:p w14:paraId="187EA813" w14:textId="64E92A1F" w:rsidR="00266C71" w:rsidRDefault="00266C71" w:rsidP="00266C71">
            <w:pPr>
              <w:spacing w:line="0" w:lineRule="atLeast"/>
              <w:jc w:val="center"/>
              <w:rPr>
                <w:rFonts w:ascii="標楷體" w:eastAsia="標楷體" w:hAnsi="標楷體" w:hint="eastAsia"/>
                <w:sz w:val="18"/>
                <w:szCs w:val="18"/>
              </w:rPr>
            </w:pPr>
            <w:r>
              <w:rPr>
                <w:rFonts w:ascii="標楷體" w:eastAsia="標楷體" w:hAnsi="標楷體" w:hint="eastAsia"/>
                <w:sz w:val="18"/>
                <w:szCs w:val="18"/>
              </w:rPr>
              <w:t>21</w:t>
            </w:r>
          </w:p>
        </w:tc>
        <w:tc>
          <w:tcPr>
            <w:tcW w:w="1417" w:type="dxa"/>
            <w:shd w:val="clear" w:color="auto" w:fill="auto"/>
          </w:tcPr>
          <w:p w14:paraId="0831AB04" w14:textId="77777777" w:rsidR="00266C71" w:rsidRPr="00D6184D" w:rsidRDefault="00266C71" w:rsidP="00266C71">
            <w:pPr>
              <w:adjustRightInd w:val="0"/>
              <w:spacing w:line="260" w:lineRule="exact"/>
              <w:jc w:val="both"/>
              <w:rPr>
                <w:rFonts w:eastAsia="標楷體"/>
                <w:b/>
                <w:snapToGrid w:val="0"/>
                <w:color w:val="000000"/>
                <w:kern w:val="0"/>
                <w:sz w:val="20"/>
                <w:szCs w:val="20"/>
              </w:rPr>
            </w:pPr>
            <w:r w:rsidRPr="00D6184D">
              <w:rPr>
                <w:rFonts w:ascii="Cambria Math" w:eastAsia="標楷體" w:hAnsi="Cambria Math" w:cs="Cambria Math"/>
                <w:b/>
                <w:snapToGrid w:val="0"/>
                <w:color w:val="000000"/>
                <w:kern w:val="0"/>
                <w:sz w:val="20"/>
                <w:szCs w:val="20"/>
              </w:rPr>
              <w:t>◎</w:t>
            </w:r>
            <w:r w:rsidRPr="00D6184D">
              <w:rPr>
                <w:rFonts w:eastAsia="標楷體"/>
                <w:b/>
                <w:snapToGrid w:val="0"/>
                <w:color w:val="000000"/>
                <w:kern w:val="0"/>
                <w:sz w:val="20"/>
                <w:szCs w:val="20"/>
              </w:rPr>
              <w:t>音樂</w:t>
            </w:r>
          </w:p>
          <w:p w14:paraId="747A6D33" w14:textId="77777777" w:rsidR="00266C71" w:rsidRPr="00D6184D" w:rsidRDefault="00266C71" w:rsidP="00266C71">
            <w:pPr>
              <w:adjustRightInd w:val="0"/>
              <w:spacing w:line="260" w:lineRule="exact"/>
              <w:jc w:val="both"/>
              <w:rPr>
                <w:rFonts w:eastAsia="標楷體"/>
                <w:b/>
                <w:color w:val="000000"/>
                <w:sz w:val="20"/>
                <w:szCs w:val="20"/>
              </w:rPr>
            </w:pPr>
            <w:r w:rsidRPr="00D6184D">
              <w:rPr>
                <w:rFonts w:eastAsia="標楷體"/>
                <w:b/>
                <w:color w:val="000000"/>
                <w:sz w:val="20"/>
                <w:szCs w:val="20"/>
              </w:rPr>
              <w:t>當偶們同在一起</w:t>
            </w:r>
          </w:p>
          <w:p w14:paraId="17BC38F0" w14:textId="77777777" w:rsidR="00266C71" w:rsidRPr="00D6184D" w:rsidRDefault="00266C71" w:rsidP="00266C71">
            <w:pPr>
              <w:adjustRightInd w:val="0"/>
              <w:spacing w:line="260" w:lineRule="exact"/>
              <w:jc w:val="both"/>
              <w:rPr>
                <w:rFonts w:eastAsia="標楷體"/>
                <w:b/>
                <w:color w:val="000000"/>
                <w:sz w:val="20"/>
                <w:szCs w:val="20"/>
              </w:rPr>
            </w:pPr>
            <w:r w:rsidRPr="00D6184D">
              <w:rPr>
                <w:rFonts w:eastAsia="標楷體"/>
                <w:b/>
                <w:color w:val="000000"/>
                <w:sz w:val="20"/>
                <w:szCs w:val="20"/>
              </w:rPr>
              <w:t>第</w:t>
            </w:r>
            <w:r w:rsidRPr="00D6184D">
              <w:rPr>
                <w:rFonts w:eastAsia="標楷體"/>
                <w:b/>
                <w:color w:val="000000"/>
                <w:sz w:val="20"/>
                <w:szCs w:val="20"/>
              </w:rPr>
              <w:t>3</w:t>
            </w:r>
            <w:r w:rsidRPr="00D6184D">
              <w:rPr>
                <w:rFonts w:eastAsia="標楷體"/>
                <w:b/>
                <w:color w:val="000000"/>
                <w:sz w:val="20"/>
                <w:szCs w:val="20"/>
              </w:rPr>
              <w:t>課</w:t>
            </w:r>
          </w:p>
          <w:p w14:paraId="42E91791" w14:textId="2AE108F5" w:rsidR="00266C71" w:rsidRPr="00D6184D" w:rsidRDefault="00266C71" w:rsidP="00266C71">
            <w:pPr>
              <w:adjustRightInd w:val="0"/>
              <w:spacing w:line="260" w:lineRule="exact"/>
              <w:jc w:val="both"/>
              <w:rPr>
                <w:rFonts w:eastAsia="標楷體"/>
                <w:color w:val="000000"/>
                <w:sz w:val="20"/>
                <w:szCs w:val="20"/>
              </w:rPr>
            </w:pPr>
            <w:r w:rsidRPr="00D6184D">
              <w:rPr>
                <w:rFonts w:eastAsia="標楷體"/>
                <w:color w:val="000000"/>
                <w:sz w:val="20"/>
                <w:szCs w:val="20"/>
              </w:rPr>
              <w:t>掌中偶樂：與偶一起傾聽生活</w:t>
            </w:r>
          </w:p>
        </w:tc>
        <w:tc>
          <w:tcPr>
            <w:tcW w:w="1843" w:type="dxa"/>
            <w:shd w:val="clear" w:color="auto" w:fill="auto"/>
          </w:tcPr>
          <w:p w14:paraId="16217A92"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-J-A3</w:t>
            </w:r>
            <w:r w:rsidRPr="009D0596">
              <w:rPr>
                <w:rFonts w:eastAsia="標楷體" w:hint="eastAsia"/>
                <w:color w:val="000000"/>
                <w:sz w:val="20"/>
                <w:szCs w:val="20"/>
              </w:rPr>
              <w:t>嘗試規劃與執行藝術活動，因應情境需求發揮創意。</w:t>
            </w:r>
          </w:p>
          <w:p w14:paraId="1D67E52B"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-J-B1</w:t>
            </w:r>
            <w:r w:rsidRPr="009D0596">
              <w:rPr>
                <w:rFonts w:eastAsia="標楷體" w:hint="eastAsia"/>
                <w:color w:val="000000"/>
                <w:sz w:val="20"/>
                <w:szCs w:val="20"/>
              </w:rPr>
              <w:t>應用藝術符號，以表達觀點與風格。</w:t>
            </w:r>
          </w:p>
          <w:p w14:paraId="35CF69F4"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-J-B2</w:t>
            </w:r>
            <w:r w:rsidRPr="009D0596">
              <w:rPr>
                <w:rFonts w:eastAsia="標楷體" w:hint="eastAsia"/>
                <w:color w:val="000000"/>
                <w:sz w:val="20"/>
                <w:szCs w:val="20"/>
              </w:rPr>
              <w:t>思辨科技資訊、媒體與藝術的關係，進行創作與鑑賞。</w:t>
            </w:r>
          </w:p>
          <w:p w14:paraId="71208C7B"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-J-B3</w:t>
            </w:r>
            <w:r w:rsidRPr="009D0596">
              <w:rPr>
                <w:rFonts w:eastAsia="標楷體" w:hint="eastAsia"/>
                <w:color w:val="000000"/>
                <w:sz w:val="20"/>
                <w:szCs w:val="20"/>
              </w:rPr>
              <w:t>善用多元感官，探索理解藝術與</w:t>
            </w:r>
            <w:r w:rsidRPr="009D0596">
              <w:rPr>
                <w:rFonts w:eastAsia="標楷體" w:hint="eastAsia"/>
                <w:color w:val="000000"/>
                <w:sz w:val="20"/>
                <w:szCs w:val="20"/>
              </w:rPr>
              <w:lastRenderedPageBreak/>
              <w:t>生活的關聯，以展現美感意識。</w:t>
            </w:r>
          </w:p>
          <w:p w14:paraId="0339DFEF" w14:textId="08BA3888" w:rsidR="00266C71" w:rsidRPr="00D6184D" w:rsidRDefault="00266C71" w:rsidP="00266C71">
            <w:pPr>
              <w:adjustRightInd w:val="0"/>
              <w:spacing w:line="260" w:lineRule="exact"/>
              <w:jc w:val="both"/>
              <w:rPr>
                <w:rFonts w:eastAsia="標楷體"/>
                <w:snapToGrid w:val="0"/>
                <w:kern w:val="0"/>
                <w:sz w:val="20"/>
                <w:szCs w:val="20"/>
              </w:rPr>
            </w:pPr>
            <w:r w:rsidRPr="009D0596">
              <w:rPr>
                <w:rFonts w:eastAsia="標楷體" w:hint="eastAsia"/>
                <w:color w:val="000000"/>
                <w:sz w:val="20"/>
                <w:szCs w:val="20"/>
              </w:rPr>
              <w:t>藝</w:t>
            </w:r>
            <w:r w:rsidRPr="009D0596">
              <w:rPr>
                <w:rFonts w:eastAsia="標楷體" w:hint="eastAsia"/>
                <w:color w:val="000000"/>
                <w:sz w:val="20"/>
                <w:szCs w:val="20"/>
              </w:rPr>
              <w:t>-J-C2</w:t>
            </w:r>
            <w:r w:rsidRPr="009D0596">
              <w:rPr>
                <w:rFonts w:eastAsia="標楷體" w:hint="eastAsia"/>
                <w:color w:val="000000"/>
                <w:sz w:val="20"/>
                <w:szCs w:val="20"/>
              </w:rPr>
              <w:t>透過藝術實踐，建立利他與合群的知能，培養團隊合作與溝通協調的能力。</w:t>
            </w:r>
          </w:p>
        </w:tc>
        <w:tc>
          <w:tcPr>
            <w:tcW w:w="2268" w:type="dxa"/>
            <w:shd w:val="clear" w:color="auto" w:fill="auto"/>
          </w:tcPr>
          <w:p w14:paraId="6B1777F8"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lastRenderedPageBreak/>
              <w:t>音</w:t>
            </w:r>
            <w:r w:rsidRPr="009D0596">
              <w:rPr>
                <w:rFonts w:eastAsia="標楷體" w:hint="eastAsia"/>
                <w:color w:val="000000"/>
                <w:sz w:val="20"/>
                <w:szCs w:val="20"/>
              </w:rPr>
              <w:t>E-IV-3</w:t>
            </w:r>
            <w:r w:rsidRPr="009D0596">
              <w:rPr>
                <w:rFonts w:eastAsia="標楷體" w:hint="eastAsia"/>
                <w:color w:val="000000"/>
                <w:sz w:val="20"/>
                <w:szCs w:val="20"/>
              </w:rPr>
              <w:t>音樂符號與術語、記譜法或簡易音樂軟體。</w:t>
            </w:r>
          </w:p>
          <w:p w14:paraId="7E6258A1"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E-IV-4</w:t>
            </w:r>
            <w:r w:rsidRPr="009D0596">
              <w:rPr>
                <w:rFonts w:eastAsia="標楷體" w:hint="eastAsia"/>
                <w:color w:val="000000"/>
                <w:sz w:val="20"/>
                <w:szCs w:val="20"/>
              </w:rPr>
              <w:t>音樂元素，如：音色、調式、和聲等。</w:t>
            </w:r>
          </w:p>
          <w:p w14:paraId="1DEF1C4A"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A-IV-1</w:t>
            </w:r>
            <w:r w:rsidRPr="009D0596">
              <w:rPr>
                <w:rFonts w:eastAsia="標楷體" w:hint="eastAsia"/>
                <w:color w:val="000000"/>
                <w:sz w:val="20"/>
                <w:szCs w:val="20"/>
              </w:rPr>
              <w:t>器樂曲與聲樂曲，如：傳統戲曲、音樂劇、世界音樂、電影配樂等多元風格之樂曲。各種音樂展演形式，以及樂曲之作曲家、音樂表演團體與創作背景。</w:t>
            </w:r>
          </w:p>
          <w:p w14:paraId="791D09D6"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lastRenderedPageBreak/>
              <w:t>音</w:t>
            </w:r>
            <w:r w:rsidRPr="009D0596">
              <w:rPr>
                <w:rFonts w:eastAsia="標楷體" w:hint="eastAsia"/>
                <w:color w:val="000000"/>
                <w:sz w:val="20"/>
                <w:szCs w:val="20"/>
              </w:rPr>
              <w:t>A-IV-2</w:t>
            </w:r>
            <w:r w:rsidRPr="009D0596">
              <w:rPr>
                <w:rFonts w:eastAsia="標楷體" w:hint="eastAsia"/>
                <w:color w:val="000000"/>
                <w:sz w:val="20"/>
                <w:szCs w:val="20"/>
              </w:rPr>
              <w:t>相關音樂語彙，如音色、和聲等描述音樂元素之音樂術語，或相關之一般性用語。</w:t>
            </w:r>
          </w:p>
          <w:p w14:paraId="6A0F5777"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A-IV-3</w:t>
            </w:r>
            <w:r w:rsidRPr="009D0596">
              <w:rPr>
                <w:rFonts w:eastAsia="標楷體" w:hint="eastAsia"/>
                <w:color w:val="000000"/>
                <w:sz w:val="20"/>
                <w:szCs w:val="20"/>
              </w:rPr>
              <w:t>音樂美感原則，如：均衡、漸層等。</w:t>
            </w:r>
          </w:p>
          <w:p w14:paraId="5E508786" w14:textId="699B72D4" w:rsidR="00266C71" w:rsidRPr="00D6184D" w:rsidRDefault="00266C71" w:rsidP="00266C71">
            <w:pPr>
              <w:adjustRightInd w:val="0"/>
              <w:spacing w:line="260" w:lineRule="exact"/>
              <w:jc w:val="both"/>
              <w:rPr>
                <w:rFonts w:eastAsia="標楷體"/>
                <w:snapToGrid w:val="0"/>
                <w:kern w:val="0"/>
                <w:sz w:val="20"/>
                <w:szCs w:val="20"/>
              </w:rPr>
            </w:pPr>
            <w:r w:rsidRPr="009D0596">
              <w:rPr>
                <w:rFonts w:eastAsia="標楷體" w:hint="eastAsia"/>
                <w:color w:val="000000"/>
                <w:sz w:val="20"/>
                <w:szCs w:val="20"/>
              </w:rPr>
              <w:t>音</w:t>
            </w:r>
            <w:r w:rsidRPr="009D0596">
              <w:rPr>
                <w:rFonts w:eastAsia="標楷體" w:hint="eastAsia"/>
                <w:color w:val="000000"/>
                <w:sz w:val="20"/>
                <w:szCs w:val="20"/>
              </w:rPr>
              <w:t>P-</w:t>
            </w:r>
            <w:r w:rsidRPr="009D0596">
              <w:rPr>
                <w:rFonts w:eastAsia="標楷體" w:hint="eastAsia"/>
                <w:color w:val="000000"/>
                <w:sz w:val="20"/>
                <w:szCs w:val="20"/>
              </w:rPr>
              <w:t>Ⅳ</w:t>
            </w:r>
            <w:r w:rsidRPr="009D0596">
              <w:rPr>
                <w:rFonts w:eastAsia="標楷體" w:hint="eastAsia"/>
                <w:color w:val="000000"/>
                <w:sz w:val="20"/>
                <w:szCs w:val="20"/>
              </w:rPr>
              <w:t>-1</w:t>
            </w:r>
            <w:r w:rsidRPr="009D0596">
              <w:rPr>
                <w:rFonts w:eastAsia="標楷體" w:hint="eastAsia"/>
                <w:color w:val="000000"/>
                <w:sz w:val="20"/>
                <w:szCs w:val="20"/>
              </w:rPr>
              <w:t>音樂與跨領域藝術文化活動。</w:t>
            </w:r>
          </w:p>
        </w:tc>
        <w:tc>
          <w:tcPr>
            <w:tcW w:w="2552" w:type="dxa"/>
            <w:shd w:val="clear" w:color="auto" w:fill="auto"/>
          </w:tcPr>
          <w:p w14:paraId="0B911FDC"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lastRenderedPageBreak/>
              <w:t>音</w:t>
            </w:r>
            <w:r w:rsidRPr="009D0596">
              <w:rPr>
                <w:rFonts w:eastAsia="標楷體" w:hint="eastAsia"/>
                <w:color w:val="000000"/>
                <w:sz w:val="20"/>
                <w:szCs w:val="20"/>
              </w:rPr>
              <w:t>1-IV-2</w:t>
            </w:r>
            <w:r w:rsidRPr="009D0596">
              <w:rPr>
                <w:rFonts w:eastAsia="標楷體" w:hint="eastAsia"/>
                <w:color w:val="000000"/>
                <w:sz w:val="20"/>
                <w:szCs w:val="20"/>
              </w:rPr>
              <w:t>能融入傳統、當代或流行音樂的風格，改編樂曲，以表達觀點。</w:t>
            </w:r>
          </w:p>
          <w:p w14:paraId="59800387"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音</w:t>
            </w:r>
            <w:r w:rsidRPr="009D0596">
              <w:rPr>
                <w:rFonts w:eastAsia="標楷體" w:hint="eastAsia"/>
                <w:color w:val="000000"/>
                <w:sz w:val="20"/>
                <w:szCs w:val="20"/>
              </w:rPr>
              <w:t>2-IV-1</w:t>
            </w:r>
            <w:r w:rsidRPr="009D0596">
              <w:rPr>
                <w:rFonts w:eastAsia="標楷體" w:hint="eastAsia"/>
                <w:color w:val="000000"/>
                <w:sz w:val="20"/>
                <w:szCs w:val="20"/>
              </w:rPr>
              <w:t>能使用適當的音樂語彙，賞析各類音樂作品，體會藝術文化之美。</w:t>
            </w:r>
          </w:p>
          <w:p w14:paraId="526C0642" w14:textId="1F142C42" w:rsidR="00266C71" w:rsidRPr="00D6184D" w:rsidRDefault="00266C71" w:rsidP="00266C71">
            <w:pPr>
              <w:adjustRightInd w:val="0"/>
              <w:spacing w:line="260" w:lineRule="exact"/>
              <w:jc w:val="both"/>
              <w:rPr>
                <w:rFonts w:eastAsia="標楷體"/>
                <w:snapToGrid w:val="0"/>
                <w:kern w:val="0"/>
                <w:sz w:val="20"/>
                <w:szCs w:val="20"/>
              </w:rPr>
            </w:pPr>
            <w:r w:rsidRPr="009D0596">
              <w:rPr>
                <w:rFonts w:eastAsia="標楷體" w:hint="eastAsia"/>
                <w:color w:val="000000"/>
                <w:sz w:val="20"/>
                <w:szCs w:val="20"/>
              </w:rPr>
              <w:t>音</w:t>
            </w:r>
            <w:r w:rsidRPr="009D0596">
              <w:rPr>
                <w:rFonts w:eastAsia="標楷體" w:hint="eastAsia"/>
                <w:color w:val="000000"/>
                <w:sz w:val="20"/>
                <w:szCs w:val="20"/>
              </w:rPr>
              <w:t>3-IV-2</w:t>
            </w:r>
            <w:r w:rsidRPr="009D0596">
              <w:rPr>
                <w:rFonts w:eastAsia="標楷體" w:hint="eastAsia"/>
                <w:color w:val="000000"/>
                <w:sz w:val="20"/>
                <w:szCs w:val="20"/>
              </w:rPr>
              <w:t>能運用科技媒體蒐集藝文資訊或聆賞音樂，以培養自主學習音樂的興趣與發展。</w:t>
            </w:r>
          </w:p>
        </w:tc>
        <w:tc>
          <w:tcPr>
            <w:tcW w:w="1842" w:type="dxa"/>
            <w:shd w:val="clear" w:color="auto" w:fill="auto"/>
          </w:tcPr>
          <w:p w14:paraId="63F2AE20"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歷程性評量：</w:t>
            </w:r>
          </w:p>
          <w:p w14:paraId="700EECC5"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參與活動的熱忱度。</w:t>
            </w:r>
          </w:p>
          <w:p w14:paraId="079E3808" w14:textId="77777777" w:rsidR="00266C71" w:rsidRPr="009D0596" w:rsidRDefault="00266C71" w:rsidP="00266C71">
            <w:pPr>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分組討論的紀錄。</w:t>
            </w:r>
          </w:p>
          <w:p w14:paraId="5BD84520"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總結性評量：</w:t>
            </w:r>
          </w:p>
          <w:p w14:paraId="12E0BBA3"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能夠運用大小調的感受、音樂的強弱力度的音響效果製作配樂。</w:t>
            </w:r>
          </w:p>
          <w:p w14:paraId="528B1BFA" w14:textId="77777777" w:rsidR="00266C71" w:rsidRPr="009D0596" w:rsidRDefault="00266C71" w:rsidP="00266C71">
            <w:pPr>
              <w:spacing w:line="0" w:lineRule="atLeast"/>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能操作影音編輯軟體</w:t>
            </w:r>
            <w:r w:rsidRPr="009D0596">
              <w:rPr>
                <w:rFonts w:eastAsia="標楷體" w:hint="eastAsia"/>
                <w:color w:val="000000"/>
                <w:sz w:val="20"/>
                <w:szCs w:val="20"/>
              </w:rPr>
              <w:t>M</w:t>
            </w:r>
            <w:r w:rsidRPr="009D0596">
              <w:rPr>
                <w:rFonts w:eastAsia="標楷體"/>
                <w:color w:val="000000"/>
                <w:sz w:val="20"/>
                <w:szCs w:val="20"/>
              </w:rPr>
              <w:t>ovie Maker</w:t>
            </w:r>
            <w:r w:rsidRPr="009D0596">
              <w:rPr>
                <w:rFonts w:eastAsia="標楷體" w:hint="eastAsia"/>
                <w:color w:val="000000"/>
                <w:sz w:val="20"/>
                <w:szCs w:val="20"/>
              </w:rPr>
              <w:t>。</w:t>
            </w:r>
          </w:p>
          <w:p w14:paraId="1538F602" w14:textId="3DBD35C3" w:rsidR="00266C71" w:rsidRPr="00D6184D" w:rsidRDefault="00266C71" w:rsidP="00266C71">
            <w:pPr>
              <w:adjustRightInd w:val="0"/>
              <w:spacing w:line="260" w:lineRule="exact"/>
              <w:jc w:val="both"/>
              <w:rPr>
                <w:rFonts w:eastAsia="標楷體"/>
                <w:sz w:val="20"/>
                <w:szCs w:val="20"/>
              </w:rPr>
            </w:pPr>
            <w:r w:rsidRPr="009D0596">
              <w:rPr>
                <w:rFonts w:eastAsia="標楷體" w:hint="eastAsia"/>
                <w:color w:val="000000"/>
                <w:sz w:val="20"/>
                <w:szCs w:val="20"/>
              </w:rPr>
              <w:t>3.</w:t>
            </w:r>
            <w:r w:rsidRPr="009D0596">
              <w:rPr>
                <w:rFonts w:eastAsia="標楷體" w:hint="eastAsia"/>
                <w:color w:val="000000"/>
                <w:sz w:val="20"/>
                <w:szCs w:val="20"/>
              </w:rPr>
              <w:t>學生自我檢核。</w:t>
            </w:r>
          </w:p>
        </w:tc>
        <w:tc>
          <w:tcPr>
            <w:tcW w:w="1560" w:type="dxa"/>
          </w:tcPr>
          <w:p w14:paraId="45427102" w14:textId="1EC461EB" w:rsidR="00266C71" w:rsidRPr="00D6184D" w:rsidRDefault="00266C71" w:rsidP="00266C71">
            <w:pPr>
              <w:adjustRightInd w:val="0"/>
              <w:spacing w:line="260" w:lineRule="exact"/>
              <w:jc w:val="both"/>
              <w:rPr>
                <w:rFonts w:eastAsia="標楷體"/>
                <w:sz w:val="20"/>
                <w:szCs w:val="20"/>
              </w:rPr>
            </w:pPr>
            <w:r w:rsidRPr="002853CD">
              <w:rPr>
                <w:rFonts w:eastAsia="標楷體"/>
                <w:kern w:val="0"/>
                <w:sz w:val="20"/>
                <w:szCs w:val="16"/>
              </w:rPr>
              <w:t>課綱</w:t>
            </w:r>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hint="eastAsia"/>
                <w:kern w:val="0"/>
                <w:sz w:val="20"/>
                <w:szCs w:val="16"/>
              </w:rPr>
              <w:t>多元文化</w:t>
            </w:r>
            <w:r w:rsidRPr="002853CD">
              <w:rPr>
                <w:rFonts w:eastAsia="標楷體"/>
                <w:kern w:val="0"/>
                <w:sz w:val="20"/>
                <w:szCs w:val="16"/>
              </w:rPr>
              <w:t>-(</w:t>
            </w:r>
            <w:r>
              <w:rPr>
                <w:rFonts w:eastAsia="標楷體" w:hint="eastAsia"/>
                <w:kern w:val="0"/>
                <w:sz w:val="20"/>
                <w:szCs w:val="16"/>
              </w:rPr>
              <w:t>多</w:t>
            </w:r>
            <w:r>
              <w:rPr>
                <w:rFonts w:eastAsia="標楷體"/>
                <w:kern w:val="0"/>
                <w:sz w:val="20"/>
                <w:szCs w:val="16"/>
              </w:rPr>
              <w:t>J</w:t>
            </w:r>
            <w:r>
              <w:rPr>
                <w:rFonts w:eastAsia="標楷體" w:hint="eastAsia"/>
                <w:kern w:val="0"/>
                <w:sz w:val="20"/>
                <w:szCs w:val="16"/>
              </w:rPr>
              <w:t>6</w:t>
            </w:r>
            <w:r w:rsidRPr="002853CD">
              <w:rPr>
                <w:rFonts w:eastAsia="標楷體"/>
                <w:kern w:val="0"/>
                <w:sz w:val="20"/>
                <w:szCs w:val="16"/>
              </w:rPr>
              <w:t>)-1</w:t>
            </w:r>
          </w:p>
        </w:tc>
        <w:tc>
          <w:tcPr>
            <w:tcW w:w="2126" w:type="dxa"/>
            <w:shd w:val="clear" w:color="auto" w:fill="auto"/>
          </w:tcPr>
          <w:p w14:paraId="68CA9687"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3EFDB6FF"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26623B71" w14:textId="77777777" w:rsidR="00266C71" w:rsidRPr="008479C1" w:rsidRDefault="00266C71" w:rsidP="00266C71">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20F6421B" w14:textId="218F199F" w:rsidR="00266C71" w:rsidRPr="00D6184D" w:rsidRDefault="00266C71" w:rsidP="00266C71">
            <w:pPr>
              <w:adjustRightInd w:val="0"/>
              <w:spacing w:line="260" w:lineRule="exact"/>
              <w:jc w:val="both"/>
              <w:rPr>
                <w:rFonts w:eastAsia="標楷體"/>
                <w:sz w:val="20"/>
                <w:szCs w:val="20"/>
              </w:rPr>
            </w:pPr>
            <w:r w:rsidRPr="008479C1">
              <w:rPr>
                <w:rFonts w:ascii="標楷體" w:eastAsia="標楷體" w:hAnsi="標楷體" w:cs="標楷體"/>
                <w:color w:val="000000" w:themeColor="text1"/>
                <w:sz w:val="20"/>
                <w:szCs w:val="20"/>
              </w:rPr>
              <w:t>□其他:_____________</w:t>
            </w:r>
          </w:p>
        </w:tc>
        <w:tc>
          <w:tcPr>
            <w:tcW w:w="1694" w:type="dxa"/>
            <w:shd w:val="clear" w:color="auto" w:fill="auto"/>
          </w:tcPr>
          <w:p w14:paraId="6EED334F" w14:textId="77777777" w:rsidR="00266C71" w:rsidRPr="008479C1" w:rsidRDefault="00266C71" w:rsidP="00266C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2252BA43" w14:textId="443DCDD2" w:rsidR="00266C71" w:rsidRPr="00F402D7" w:rsidRDefault="00266C71" w:rsidP="00266C71">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266C71" w:rsidRPr="00D6184D" w14:paraId="21463F4B" w14:textId="77777777" w:rsidTr="00266C71">
        <w:trPr>
          <w:gridAfter w:val="1"/>
          <w:wAfter w:w="20" w:type="dxa"/>
          <w:jc w:val="center"/>
        </w:trPr>
        <w:tc>
          <w:tcPr>
            <w:tcW w:w="492" w:type="dxa"/>
          </w:tcPr>
          <w:p w14:paraId="54A9D769" w14:textId="77777777" w:rsidR="00266C71" w:rsidRDefault="00266C71" w:rsidP="00266C71">
            <w:pPr>
              <w:spacing w:line="0" w:lineRule="atLeast"/>
              <w:jc w:val="center"/>
              <w:rPr>
                <w:rFonts w:ascii="標楷體" w:eastAsia="標楷體" w:hAnsi="標楷體" w:hint="eastAsia"/>
                <w:sz w:val="18"/>
                <w:szCs w:val="18"/>
              </w:rPr>
            </w:pPr>
          </w:p>
        </w:tc>
        <w:tc>
          <w:tcPr>
            <w:tcW w:w="1417" w:type="dxa"/>
            <w:shd w:val="clear" w:color="auto" w:fill="auto"/>
          </w:tcPr>
          <w:p w14:paraId="1EF6D692" w14:textId="77777777" w:rsidR="00266C71" w:rsidRDefault="00266C71" w:rsidP="00266C71">
            <w:pPr>
              <w:spacing w:line="0" w:lineRule="atLeast"/>
              <w:jc w:val="both"/>
              <w:rPr>
                <w:rFonts w:ascii="標楷體" w:eastAsia="標楷體" w:hAnsi="標楷體" w:cs="細明體"/>
                <w:b/>
                <w:snapToGrid w:val="0"/>
                <w:color w:val="000000"/>
                <w:kern w:val="0"/>
                <w:sz w:val="20"/>
                <w:szCs w:val="20"/>
              </w:rPr>
            </w:pPr>
            <w:r>
              <w:rPr>
                <w:rFonts w:ascii="標楷體" w:eastAsia="標楷體" w:hAnsi="標楷體" w:cs="細明體" w:hint="eastAsia"/>
                <w:b/>
                <w:snapToGrid w:val="0"/>
                <w:color w:val="000000"/>
                <w:kern w:val="0"/>
                <w:sz w:val="20"/>
                <w:szCs w:val="20"/>
              </w:rPr>
              <w:t>音樂/結業式</w:t>
            </w:r>
          </w:p>
          <w:p w14:paraId="4C43A2F6" w14:textId="7E926CF6" w:rsidR="00266C71" w:rsidRPr="00D6184D" w:rsidRDefault="00266C71" w:rsidP="00266C71">
            <w:pPr>
              <w:adjustRightInd w:val="0"/>
              <w:spacing w:line="260" w:lineRule="exact"/>
              <w:jc w:val="both"/>
              <w:rPr>
                <w:rFonts w:ascii="Cambria Math" w:eastAsia="標楷體" w:hAnsi="Cambria Math" w:cs="Cambria Math"/>
                <w:b/>
                <w:snapToGrid w:val="0"/>
                <w:color w:val="000000"/>
                <w:kern w:val="0"/>
                <w:sz w:val="20"/>
                <w:szCs w:val="20"/>
              </w:rPr>
            </w:pPr>
            <w:r>
              <w:rPr>
                <w:rFonts w:ascii="標楷體" w:eastAsia="標楷體" w:hAnsi="標楷體" w:hint="eastAsia"/>
                <w:bCs/>
                <w:snapToGrid w:val="0"/>
                <w:kern w:val="0"/>
                <w:sz w:val="20"/>
                <w:szCs w:val="20"/>
              </w:rPr>
              <w:t>期末學習分享</w:t>
            </w:r>
          </w:p>
        </w:tc>
        <w:tc>
          <w:tcPr>
            <w:tcW w:w="1843" w:type="dxa"/>
            <w:shd w:val="clear" w:color="auto" w:fill="auto"/>
          </w:tcPr>
          <w:p w14:paraId="59CF89DD" w14:textId="77777777" w:rsidR="00266C71" w:rsidRPr="009D0596" w:rsidRDefault="00266C71" w:rsidP="00266C71">
            <w:pPr>
              <w:spacing w:line="0" w:lineRule="atLeast"/>
              <w:jc w:val="both"/>
              <w:rPr>
                <w:rFonts w:eastAsia="標楷體"/>
                <w:color w:val="000000"/>
                <w:sz w:val="20"/>
                <w:szCs w:val="20"/>
              </w:rPr>
            </w:pPr>
          </w:p>
        </w:tc>
        <w:tc>
          <w:tcPr>
            <w:tcW w:w="2268" w:type="dxa"/>
            <w:shd w:val="clear" w:color="auto" w:fill="auto"/>
          </w:tcPr>
          <w:p w14:paraId="09E8BC9A" w14:textId="77777777" w:rsidR="00266C71" w:rsidRPr="009D0596" w:rsidRDefault="00266C71" w:rsidP="00266C71">
            <w:pPr>
              <w:spacing w:line="0" w:lineRule="atLeast"/>
              <w:jc w:val="both"/>
              <w:rPr>
                <w:rFonts w:eastAsia="標楷體"/>
                <w:color w:val="000000"/>
                <w:sz w:val="20"/>
                <w:szCs w:val="20"/>
              </w:rPr>
            </w:pPr>
          </w:p>
        </w:tc>
        <w:tc>
          <w:tcPr>
            <w:tcW w:w="2552" w:type="dxa"/>
            <w:shd w:val="clear" w:color="auto" w:fill="auto"/>
          </w:tcPr>
          <w:p w14:paraId="40982734" w14:textId="77777777" w:rsidR="00266C71" w:rsidRPr="009D0596" w:rsidRDefault="00266C71" w:rsidP="00266C71">
            <w:pPr>
              <w:spacing w:line="0" w:lineRule="atLeast"/>
              <w:jc w:val="both"/>
              <w:rPr>
                <w:rFonts w:eastAsia="標楷體"/>
                <w:color w:val="000000"/>
                <w:sz w:val="20"/>
                <w:szCs w:val="20"/>
              </w:rPr>
            </w:pPr>
          </w:p>
        </w:tc>
        <w:tc>
          <w:tcPr>
            <w:tcW w:w="1842" w:type="dxa"/>
            <w:shd w:val="clear" w:color="auto" w:fill="auto"/>
          </w:tcPr>
          <w:p w14:paraId="2824C5C4" w14:textId="77777777" w:rsidR="00266C71" w:rsidRPr="009D0596" w:rsidRDefault="00266C71" w:rsidP="00266C71">
            <w:pPr>
              <w:jc w:val="both"/>
              <w:rPr>
                <w:rFonts w:eastAsia="標楷體"/>
                <w:color w:val="000000"/>
                <w:sz w:val="20"/>
                <w:szCs w:val="20"/>
              </w:rPr>
            </w:pPr>
          </w:p>
        </w:tc>
        <w:tc>
          <w:tcPr>
            <w:tcW w:w="1560" w:type="dxa"/>
          </w:tcPr>
          <w:p w14:paraId="25C3BBCF" w14:textId="77777777" w:rsidR="00266C71" w:rsidRPr="002853CD" w:rsidRDefault="00266C71" w:rsidP="00266C71">
            <w:pPr>
              <w:adjustRightInd w:val="0"/>
              <w:spacing w:line="260" w:lineRule="exact"/>
              <w:jc w:val="both"/>
              <w:rPr>
                <w:rFonts w:eastAsia="標楷體"/>
                <w:kern w:val="0"/>
                <w:sz w:val="20"/>
                <w:szCs w:val="16"/>
              </w:rPr>
            </w:pPr>
          </w:p>
        </w:tc>
        <w:tc>
          <w:tcPr>
            <w:tcW w:w="2126" w:type="dxa"/>
            <w:shd w:val="clear" w:color="auto" w:fill="auto"/>
          </w:tcPr>
          <w:p w14:paraId="6108B23D" w14:textId="77777777" w:rsidR="00266C71" w:rsidRPr="008479C1" w:rsidRDefault="00266C71" w:rsidP="00266C71">
            <w:pPr>
              <w:jc w:val="both"/>
              <w:rPr>
                <w:rFonts w:ascii="標楷體" w:eastAsia="標楷體" w:hAnsi="標楷體" w:cs="標楷體"/>
                <w:color w:val="000000" w:themeColor="text1"/>
                <w:sz w:val="20"/>
                <w:szCs w:val="20"/>
              </w:rPr>
            </w:pPr>
          </w:p>
        </w:tc>
        <w:tc>
          <w:tcPr>
            <w:tcW w:w="1694" w:type="dxa"/>
            <w:shd w:val="clear" w:color="auto" w:fill="auto"/>
          </w:tcPr>
          <w:p w14:paraId="25AAB749" w14:textId="77777777" w:rsidR="00266C71" w:rsidRPr="008479C1" w:rsidRDefault="00266C71" w:rsidP="00266C71">
            <w:pPr>
              <w:jc w:val="both"/>
              <w:rPr>
                <w:rFonts w:ascii="標楷體" w:eastAsia="標楷體" w:hAnsi="標楷體" w:cs="標楷體"/>
                <w:color w:val="000000" w:themeColor="text1"/>
                <w:sz w:val="20"/>
                <w:szCs w:val="20"/>
              </w:rPr>
            </w:pPr>
          </w:p>
        </w:tc>
      </w:tr>
    </w:tbl>
    <w:p w14:paraId="1F9D4CC5" w14:textId="77777777" w:rsidR="00D7417B" w:rsidRDefault="00D7417B" w:rsidP="00D7417B">
      <w:pPr>
        <w:rPr>
          <w:rFonts w:ascii="標楷體" w:eastAsia="標楷體" w:hAnsi="標楷體" w:cs="標楷體"/>
        </w:rPr>
      </w:pPr>
      <w:r>
        <w:rPr>
          <w:rFonts w:ascii="標楷體" w:eastAsia="標楷體" w:hAnsi="標楷體" w:cs="標楷體"/>
        </w:rPr>
        <w:t>註1：若為一個單元或主題跨數週實施，可合併欄位書寫。</w:t>
      </w:r>
    </w:p>
    <w:p w14:paraId="7096F4A9" w14:textId="77777777" w:rsidR="00D7417B" w:rsidRDefault="00D7417B" w:rsidP="00D7417B">
      <w:r>
        <w:rPr>
          <w:rFonts w:ascii="標楷體" w:eastAsia="標楷體" w:hAnsi="標楷體" w:cs="標楷體"/>
        </w:rPr>
        <w:t>註2：「議題融入」中「法定議題」為必要項目，課綱議題則為鼓勵填寫。(例：法定/課綱：領域-議題-(議題實質內涵代碼)-時數)</w:t>
      </w:r>
    </w:p>
    <w:p w14:paraId="6A34E217" w14:textId="77777777" w:rsidR="00D7417B" w:rsidRDefault="00D7417B" w:rsidP="00D7417B">
      <w:pPr>
        <w:ind w:left="2211" w:hanging="1841"/>
        <w:rPr>
          <w:rFonts w:ascii="標楷體" w:eastAsia="標楷體" w:hAnsi="標楷體" w:cs="標楷體"/>
        </w:rPr>
      </w:pPr>
      <w:r>
        <w:rPr>
          <w:rFonts w:ascii="標楷體" w:eastAsia="標楷體" w:hAnsi="標楷體" w:cs="標楷體"/>
        </w:rPr>
        <w:t>（一）法定議題：</w:t>
      </w:r>
      <w:r>
        <w:rPr>
          <w:rFonts w:ascii="標楷體" w:eastAsia="標楷體" w:hAnsi="標楷體" w:cs="標楷體"/>
          <w:color w:val="000000"/>
          <w:u w:val="single"/>
        </w:rPr>
        <w:t>性別平等教育</w:t>
      </w:r>
      <w:r>
        <w:rPr>
          <w:rFonts w:ascii="標楷體" w:eastAsia="標楷體" w:hAnsi="標楷體" w:cs="標楷體"/>
          <w:color w:val="000000"/>
        </w:rPr>
        <w:t>、</w:t>
      </w:r>
      <w:r>
        <w:rPr>
          <w:rFonts w:ascii="標楷體" w:eastAsia="標楷體" w:hAnsi="標楷體" w:cs="標楷體"/>
          <w:color w:val="000000"/>
          <w:u w:val="single"/>
        </w:rPr>
        <w:t>環境教育課程</w:t>
      </w:r>
      <w:r>
        <w:rPr>
          <w:rFonts w:ascii="標楷體" w:eastAsia="標楷體" w:hAnsi="標楷體" w:cs="標楷體"/>
          <w:color w:val="000000"/>
        </w:rPr>
        <w:t>、</w:t>
      </w:r>
      <w:r>
        <w:rPr>
          <w:rFonts w:ascii="標楷體" w:eastAsia="標楷體" w:hAnsi="標楷體" w:cs="標楷體"/>
          <w:color w:val="000000"/>
          <w:u w:val="single"/>
        </w:rPr>
        <w:t>海洋教育</w:t>
      </w:r>
      <w:r>
        <w:rPr>
          <w:rFonts w:ascii="標楷體" w:eastAsia="標楷體" w:hAnsi="標楷體" w:cs="標楷體"/>
          <w:color w:val="000000"/>
        </w:rPr>
        <w:t>、</w:t>
      </w:r>
      <w:r>
        <w:rPr>
          <w:rFonts w:ascii="標楷體" w:eastAsia="標楷體" w:hAnsi="標楷體" w:cs="標楷體"/>
          <w:color w:val="000000"/>
          <w:u w:val="single"/>
        </w:rPr>
        <w:t>家庭教育</w:t>
      </w:r>
      <w:r>
        <w:rPr>
          <w:rFonts w:ascii="標楷體" w:eastAsia="標楷體" w:hAnsi="標楷體" w:cs="標楷體"/>
          <w:color w:val="000000"/>
        </w:rPr>
        <w:t>、生涯發展教育（含職業試探、生涯輔導課程）、性侵害防治教育課程、交通安全教育、反毒認知教學、家庭暴力防治</w:t>
      </w:r>
      <w:r>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09D27F60" w14:textId="77777777" w:rsidR="00D7417B" w:rsidRDefault="00D7417B" w:rsidP="00D7417B">
      <w:pPr>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6B6D3261" w14:textId="77777777" w:rsidR="00D7417B" w:rsidRDefault="00D7417B" w:rsidP="00D7417B">
      <w:pPr>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5732AF65" w14:textId="77777777" w:rsidR="00D7417B" w:rsidRDefault="00D7417B" w:rsidP="00D7417B">
      <w:pPr>
        <w:ind w:left="566" w:hanging="564"/>
        <w:rPr>
          <w:rFonts w:ascii="標楷體" w:eastAsia="標楷體" w:hAnsi="標楷體" w:cs="標楷體"/>
        </w:rPr>
      </w:pPr>
      <w:r>
        <w:rPr>
          <w:rFonts w:ascii="標楷體" w:eastAsia="標楷體" w:hAnsi="標楷體" w:cs="標楷體"/>
        </w:rPr>
        <w:t>註4：須依據本土語文/臺灣手語各語種實際開課情形填寫課程計畫。</w:t>
      </w:r>
    </w:p>
    <w:p w14:paraId="4E7F8EC8" w14:textId="77777777" w:rsidR="00D7417B" w:rsidRDefault="00D7417B" w:rsidP="00D7417B">
      <w:pPr>
        <w:ind w:left="566" w:hanging="564"/>
        <w:rPr>
          <w:rFonts w:ascii="標楷體" w:eastAsia="標楷體" w:hAnsi="標楷體" w:cs="標楷體"/>
          <w:color w:val="C00000"/>
        </w:rPr>
      </w:pPr>
      <w:r>
        <w:rPr>
          <w:rFonts w:ascii="標楷體" w:eastAsia="標楷體" w:hAnsi="標楷體" w:cs="標楷體"/>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Pr>
          <w:rFonts w:ascii="標楷體" w:eastAsia="標楷體" w:hAnsi="標楷體" w:cs="標楷體"/>
          <w:color w:val="C00000"/>
        </w:rPr>
        <w:t>(現有教學平台如均一教育平臺、因材網、達學堂、E-game、教育雲、學習吧、PaGamO等)</w:t>
      </w:r>
    </w:p>
    <w:p w14:paraId="0E956760" w14:textId="77777777" w:rsidR="007476F4" w:rsidRDefault="00D7417B" w:rsidP="00D7417B">
      <w:r>
        <w:rPr>
          <w:rFonts w:ascii="標楷體" w:eastAsia="標楷體" w:hAnsi="標楷體" w:cs="標楷體"/>
          <w:color w:val="C00000"/>
        </w:rPr>
        <w:t>註6：依據十二年國民基本教育課程綱要總綱，國民小學及國民中學教育階段規劃說明「領域學習課程跨領域統整課程最多佔領域學習課程總節數五分之一，其學習節數得分開計入相關學習領域，並可進行協同教學」。</w:t>
      </w:r>
    </w:p>
    <w:sectPr w:rsidR="007476F4">
      <w:footerReference w:type="default" r:id="rId6"/>
      <w:pgSz w:w="16838" w:h="11906" w:orient="landscape"/>
      <w:pgMar w:top="720" w:right="720" w:bottom="720" w:left="720" w:header="72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874FB" w14:textId="77777777" w:rsidR="00FB2859" w:rsidRDefault="00FB2859">
      <w:r>
        <w:separator/>
      </w:r>
    </w:p>
  </w:endnote>
  <w:endnote w:type="continuationSeparator" w:id="0">
    <w:p w14:paraId="565240D8" w14:textId="77777777" w:rsidR="00FB2859" w:rsidRDefault="00FB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iberation Sans">
    <w:altName w:val="Arial Unicode MS"/>
    <w:charset w:val="88"/>
    <w:family w:val="swiss"/>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黑體">
    <w:panose1 w:val="02010609010101010101"/>
    <w:charset w:val="88"/>
    <w:family w:val="modern"/>
    <w:pitch w:val="fixed"/>
    <w:sig w:usb0="80000001" w:usb1="28091800" w:usb2="00000016" w:usb3="00000000" w:csb0="00100000" w:csb1="00000000"/>
  </w:font>
  <w:font w:name="QLYYKM+DFYuanStd-W3">
    <w:altName w:val="QLYYKM+DFYuanStd-W3"/>
    <w:panose1 w:val="00000000000000000000"/>
    <w:charset w:val="88"/>
    <w:family w:val="swiss"/>
    <w:notTrueType/>
    <w:pitch w:val="default"/>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37DAA" w14:textId="77777777" w:rsidR="00E02323" w:rsidRDefault="00E02323">
    <w:pPr>
      <w:pStyle w:val="af3"/>
    </w:pPr>
    <w:r>
      <w:rPr>
        <w:noProof/>
      </w:rPr>
      <mc:AlternateContent>
        <mc:Choice Requires="wps">
          <w:drawing>
            <wp:anchor distT="0" distB="0" distL="114935" distR="114935" simplePos="0" relativeHeight="251657728" behindDoc="0" locked="0" layoutInCell="1" allowOverlap="1" wp14:anchorId="0B80D4CB" wp14:editId="687039EC">
              <wp:simplePos x="0" y="0"/>
              <wp:positionH relativeFrom="margin">
                <wp:align>center</wp:align>
              </wp:positionH>
              <wp:positionV relativeFrom="paragraph">
                <wp:posOffset>635</wp:posOffset>
              </wp:positionV>
              <wp:extent cx="128270" cy="141605"/>
              <wp:effectExtent l="0" t="635" r="0" b="6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4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19D6E" w14:textId="77777777" w:rsidR="00E02323" w:rsidRDefault="00E02323">
                          <w:pPr>
                            <w:pStyle w:val="af3"/>
                          </w:pPr>
                          <w:r>
                            <w:rPr>
                              <w:rStyle w:val="a5"/>
                            </w:rPr>
                            <w:fldChar w:fldCharType="begin"/>
                          </w:r>
                          <w:r>
                            <w:rPr>
                              <w:rStyle w:val="a5"/>
                            </w:rPr>
                            <w:instrText xml:space="preserve"> PAGE </w:instrText>
                          </w:r>
                          <w:r>
                            <w:rPr>
                              <w:rStyle w:val="a5"/>
                            </w:rPr>
                            <w:fldChar w:fldCharType="separate"/>
                          </w:r>
                          <w:r w:rsidR="00AC3FC4">
                            <w:rPr>
                              <w:rStyle w:val="a5"/>
                              <w:noProof/>
                            </w:rPr>
                            <w:t>20</w:t>
                          </w:r>
                          <w:r>
                            <w:rPr>
                              <w:rStyle w:val="a5"/>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0D4CB" id="_x0000_t202" coordsize="21600,21600" o:spt="202" path="m,l,21600r21600,l21600,xe">
              <v:stroke joinstyle="miter"/>
              <v:path gradientshapeok="t" o:connecttype="rect"/>
            </v:shapetype>
            <v:shape id="Text Box 1" o:spid="_x0000_s1027" type="#_x0000_t202" style="position:absolute;margin-left:0;margin-top:.05pt;width:10.1pt;height:11.15pt;z-index:251657728;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" stroked="f">
              <v:textbox inset=".05pt,.05pt,.05pt,.05pt">
                <w:txbxContent>
                  <w:p w14:paraId="01D19D6E" w14:textId="77777777" w:rsidR="00E02323" w:rsidRDefault="00E02323">
                    <w:pPr>
                      <w:pStyle w:val="af3"/>
                    </w:pPr>
                    <w:r>
                      <w:rPr>
                        <w:rStyle w:val="a5"/>
                      </w:rPr>
                      <w:fldChar w:fldCharType="begin"/>
                    </w:r>
                    <w:r>
                      <w:rPr>
                        <w:rStyle w:val="a5"/>
                      </w:rPr>
                      <w:instrText xml:space="preserve"> PAGE </w:instrText>
                    </w:r>
                    <w:r>
                      <w:rPr>
                        <w:rStyle w:val="a5"/>
                      </w:rPr>
                      <w:fldChar w:fldCharType="separate"/>
                    </w:r>
                    <w:r w:rsidR="00AC3FC4">
                      <w:rPr>
                        <w:rStyle w:val="a5"/>
                        <w:noProof/>
                      </w:rPr>
                      <w:t>20</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8013F" w14:textId="77777777" w:rsidR="00FB2859" w:rsidRDefault="00FB2859">
      <w:r>
        <w:separator/>
      </w:r>
    </w:p>
  </w:footnote>
  <w:footnote w:type="continuationSeparator" w:id="0">
    <w:p w14:paraId="749C2D83" w14:textId="77777777" w:rsidR="00FB2859" w:rsidRDefault="00FB2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noLineBreaksAfter w:lang="zh-TW" w:val="([{£¥'&quot;‵〈《「『【〔〝︵︷︹︻︽︿﹁﹃﹙﹛﹝（｛"/>
  <w:noLineBreaksBefore w:lang="zh-TW" w:val="!),.:;?]}¢·--'&quot;¨•′、。〉》」』】〕〞︰︱︳︴︶︸︺︼︾﹀﹂﹄﹏﹐､﹒﹔﹕﹖﹗﹚﹜﹞！），．：；？｜｝､"/>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27"/>
    <w:rsid w:val="00064301"/>
    <w:rsid w:val="0007357B"/>
    <w:rsid w:val="000E206C"/>
    <w:rsid w:val="00107DFE"/>
    <w:rsid w:val="001269B6"/>
    <w:rsid w:val="00136B75"/>
    <w:rsid w:val="0021101C"/>
    <w:rsid w:val="00251A4F"/>
    <w:rsid w:val="00256C80"/>
    <w:rsid w:val="00260C70"/>
    <w:rsid w:val="00266C71"/>
    <w:rsid w:val="00266EFB"/>
    <w:rsid w:val="00270EDA"/>
    <w:rsid w:val="002B05B5"/>
    <w:rsid w:val="002D3309"/>
    <w:rsid w:val="00377D07"/>
    <w:rsid w:val="003B7C99"/>
    <w:rsid w:val="003E603C"/>
    <w:rsid w:val="003E6779"/>
    <w:rsid w:val="003F30D7"/>
    <w:rsid w:val="00400CB8"/>
    <w:rsid w:val="00417D56"/>
    <w:rsid w:val="00425C0B"/>
    <w:rsid w:val="004349AE"/>
    <w:rsid w:val="0048233A"/>
    <w:rsid w:val="004B2363"/>
    <w:rsid w:val="004B5928"/>
    <w:rsid w:val="0054640A"/>
    <w:rsid w:val="0056013F"/>
    <w:rsid w:val="005B0AB2"/>
    <w:rsid w:val="005B0D21"/>
    <w:rsid w:val="005E38D6"/>
    <w:rsid w:val="00605B4D"/>
    <w:rsid w:val="00672F8A"/>
    <w:rsid w:val="006F7917"/>
    <w:rsid w:val="007124FA"/>
    <w:rsid w:val="007476F4"/>
    <w:rsid w:val="00755ECA"/>
    <w:rsid w:val="007B6853"/>
    <w:rsid w:val="007B6980"/>
    <w:rsid w:val="007D73A3"/>
    <w:rsid w:val="00814195"/>
    <w:rsid w:val="008226AF"/>
    <w:rsid w:val="008479C1"/>
    <w:rsid w:val="00865ADF"/>
    <w:rsid w:val="00940062"/>
    <w:rsid w:val="00992C56"/>
    <w:rsid w:val="009A1D24"/>
    <w:rsid w:val="009C68D5"/>
    <w:rsid w:val="009D0596"/>
    <w:rsid w:val="009D45B3"/>
    <w:rsid w:val="009E19E6"/>
    <w:rsid w:val="009F6819"/>
    <w:rsid w:val="00A62BB8"/>
    <w:rsid w:val="00A8594E"/>
    <w:rsid w:val="00A930D5"/>
    <w:rsid w:val="00AC383E"/>
    <w:rsid w:val="00AC3FC4"/>
    <w:rsid w:val="00B4441B"/>
    <w:rsid w:val="00B660C0"/>
    <w:rsid w:val="00C81FF0"/>
    <w:rsid w:val="00C85B46"/>
    <w:rsid w:val="00CA7958"/>
    <w:rsid w:val="00CB64D0"/>
    <w:rsid w:val="00CF0CEF"/>
    <w:rsid w:val="00D059B2"/>
    <w:rsid w:val="00D53E62"/>
    <w:rsid w:val="00D53E7C"/>
    <w:rsid w:val="00D559D2"/>
    <w:rsid w:val="00D6184D"/>
    <w:rsid w:val="00D7417B"/>
    <w:rsid w:val="00D91249"/>
    <w:rsid w:val="00DC2B3A"/>
    <w:rsid w:val="00E02323"/>
    <w:rsid w:val="00E103DC"/>
    <w:rsid w:val="00E522C9"/>
    <w:rsid w:val="00E6144A"/>
    <w:rsid w:val="00F01B16"/>
    <w:rsid w:val="00F16627"/>
    <w:rsid w:val="00F402D7"/>
    <w:rsid w:val="00F81845"/>
    <w:rsid w:val="00F96FB7"/>
    <w:rsid w:val="00FB2859"/>
    <w:rsid w:val="00FC2806"/>
    <w:rsid w:val="00FF5E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595DBDA"/>
  <w15:docId w15:val="{CD83D240-51E0-4808-8C56-DE5E3C1F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textAlignment w:val="baseline"/>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新細明體" w:eastAsia="新細明體" w:hAnsi="新細明體" w:cs="Times New Roman"/>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a3">
    <w:name w:val="頁首 字元"/>
    <w:rPr>
      <w:sz w:val="20"/>
      <w:szCs w:val="20"/>
    </w:rPr>
  </w:style>
  <w:style w:type="character" w:customStyle="1" w:styleId="a4">
    <w:name w:val="頁尾 字元"/>
    <w:rPr>
      <w:sz w:val="20"/>
      <w:szCs w:val="20"/>
    </w:rPr>
  </w:style>
  <w:style w:type="character" w:styleId="a5">
    <w:name w:val="page number"/>
    <w:basedOn w:val="a0"/>
  </w:style>
  <w:style w:type="character" w:styleId="a6">
    <w:name w:val="annotation reference"/>
    <w:rPr>
      <w:sz w:val="18"/>
      <w:szCs w:val="18"/>
    </w:rPr>
  </w:style>
  <w:style w:type="character" w:customStyle="1" w:styleId="a7">
    <w:name w:val="註解文字 字元"/>
    <w:rPr>
      <w:rFonts w:ascii="Times New Roman" w:eastAsia="新細明體" w:hAnsi="Times New Roman" w:cs="Times New Roman"/>
      <w:szCs w:val="24"/>
    </w:rPr>
  </w:style>
  <w:style w:type="character" w:customStyle="1" w:styleId="a8">
    <w:name w:val="註解主旨 字元"/>
    <w:rPr>
      <w:rFonts w:ascii="Times New Roman" w:eastAsia="新細明體" w:hAnsi="Times New Roman" w:cs="Times New Roman"/>
      <w:b/>
      <w:bCs/>
      <w:szCs w:val="24"/>
    </w:rPr>
  </w:style>
  <w:style w:type="character" w:customStyle="1" w:styleId="a9">
    <w:name w:val="註解方塊文字 字元"/>
    <w:rPr>
      <w:rFonts w:ascii="Calibri Light" w:eastAsia="新細明體" w:hAnsi="Calibri Light" w:cs="Times New Roman"/>
      <w:sz w:val="18"/>
      <w:szCs w:val="18"/>
    </w:rPr>
  </w:style>
  <w:style w:type="character" w:styleId="aa">
    <w:name w:val="Hyperlink"/>
    <w:rPr>
      <w:strike w:val="0"/>
      <w:dstrike w:val="0"/>
      <w:color w:val="156F82"/>
      <w:u w:val="none"/>
    </w:rPr>
  </w:style>
  <w:style w:type="character" w:customStyle="1" w:styleId="ab">
    <w:name w:val="清單段落 字元"/>
    <w:rPr>
      <w:rFonts w:ascii="Times New Roman" w:hAnsi="Times New Roman" w:cs="Times New Roman"/>
      <w:kern w:val="2"/>
      <w:sz w:val="24"/>
      <w:szCs w:val="24"/>
    </w:rPr>
  </w:style>
  <w:style w:type="character" w:customStyle="1" w:styleId="ac">
    <w:name w:val="本文 字元"/>
    <w:rPr>
      <w:rFonts w:ascii="細明體" w:eastAsia="細明體" w:hAnsi="細明體" w:cs="細明體"/>
      <w:sz w:val="28"/>
      <w:szCs w:val="28"/>
      <w:lang w:val="zh-TW" w:bidi="zh-TW"/>
    </w:rPr>
  </w:style>
  <w:style w:type="paragraph" w:styleId="ad">
    <w:name w:val="Title"/>
    <w:basedOn w:val="a"/>
    <w:next w:val="ae"/>
    <w:qFormat/>
    <w:pPr>
      <w:keepNext/>
      <w:spacing w:before="240" w:after="120"/>
    </w:pPr>
    <w:rPr>
      <w:rFonts w:ascii="Liberation Sans" w:eastAsia="微軟正黑體" w:hAnsi="Liberation Sans" w:cs="Arial"/>
      <w:sz w:val="28"/>
      <w:szCs w:val="28"/>
    </w:rPr>
  </w:style>
  <w:style w:type="paragraph" w:styleId="ae">
    <w:name w:val="Body Text"/>
    <w:basedOn w:val="a"/>
    <w:pPr>
      <w:suppressAutoHyphens/>
      <w:autoSpaceDE w:val="0"/>
    </w:pPr>
    <w:rPr>
      <w:rFonts w:ascii="細明體" w:eastAsia="細明體" w:hAnsi="細明體" w:cs="細明體"/>
      <w:kern w:val="0"/>
      <w:sz w:val="28"/>
      <w:szCs w:val="28"/>
      <w:lang w:val="zh-TW" w:bidi="zh-TW"/>
    </w:rPr>
  </w:style>
  <w:style w:type="paragraph" w:styleId="af">
    <w:name w:val="List"/>
    <w:basedOn w:val="ae"/>
    <w:rPr>
      <w:rFonts w:cs="Arial"/>
    </w:rPr>
  </w:style>
  <w:style w:type="paragraph" w:styleId="af0">
    <w:name w:val="caption"/>
    <w:basedOn w:val="a"/>
    <w:qFormat/>
    <w:pPr>
      <w:suppressLineNumbers/>
      <w:spacing w:before="120" w:after="120"/>
    </w:pPr>
    <w:rPr>
      <w:rFonts w:cs="Arial"/>
      <w:i/>
      <w:iCs/>
    </w:rPr>
  </w:style>
  <w:style w:type="paragraph" w:customStyle="1" w:styleId="af1">
    <w:name w:val="索引"/>
    <w:basedOn w:val="a"/>
    <w:pPr>
      <w:suppressLineNumbers/>
    </w:pPr>
    <w:rPr>
      <w:rFonts w:cs="Arial"/>
    </w:rPr>
  </w:style>
  <w:style w:type="paragraph" w:styleId="af2">
    <w:name w:val="header"/>
    <w:basedOn w:val="a"/>
    <w:pPr>
      <w:suppressAutoHyphens/>
      <w:snapToGrid w:val="0"/>
    </w:pPr>
    <w:rPr>
      <w:sz w:val="20"/>
      <w:szCs w:val="20"/>
    </w:rPr>
  </w:style>
  <w:style w:type="paragraph" w:styleId="af3">
    <w:name w:val="footer"/>
    <w:basedOn w:val="a"/>
    <w:pPr>
      <w:suppressAutoHyphens/>
      <w:snapToGrid w:val="0"/>
    </w:pPr>
    <w:rPr>
      <w:sz w:val="20"/>
      <w:szCs w:val="20"/>
    </w:rPr>
  </w:style>
  <w:style w:type="paragraph" w:styleId="af4">
    <w:name w:val="List Paragraph"/>
    <w:basedOn w:val="a"/>
    <w:qFormat/>
    <w:pPr>
      <w:suppressAutoHyphens/>
      <w:ind w:left="480"/>
    </w:pPr>
  </w:style>
  <w:style w:type="paragraph" w:styleId="af5">
    <w:name w:val="annotation text"/>
    <w:basedOn w:val="a"/>
    <w:pPr>
      <w:suppressAutoHyphens/>
    </w:pPr>
  </w:style>
  <w:style w:type="paragraph" w:styleId="af6">
    <w:name w:val="annotation subject"/>
    <w:basedOn w:val="af5"/>
    <w:next w:val="af5"/>
    <w:rPr>
      <w:b/>
      <w:bCs/>
    </w:rPr>
  </w:style>
  <w:style w:type="paragraph" w:styleId="af7">
    <w:name w:val="Balloon Text"/>
    <w:basedOn w:val="a"/>
    <w:pPr>
      <w:suppressAutoHyphens/>
    </w:pPr>
    <w:rPr>
      <w:rFonts w:ascii="Calibri Light" w:hAnsi="Calibri Light" w:cs="Calibri Light"/>
      <w:sz w:val="18"/>
      <w:szCs w:val="18"/>
    </w:rPr>
  </w:style>
  <w:style w:type="paragraph" w:customStyle="1" w:styleId="-11">
    <w:name w:val="彩色清單 - 輔色 11"/>
    <w:basedOn w:val="a"/>
    <w:pPr>
      <w:suppressAutoHyphens/>
      <w:ind w:left="480"/>
    </w:pPr>
    <w:rPr>
      <w:rFonts w:ascii="Calibri" w:hAnsi="Calibri" w:cs="Calibri"/>
      <w:szCs w:val="22"/>
    </w:rPr>
  </w:style>
  <w:style w:type="paragraph" w:styleId="Web">
    <w:name w:val="Normal (Web)"/>
    <w:basedOn w:val="a"/>
    <w:pPr>
      <w:suppressAutoHyphens/>
      <w:spacing w:before="100" w:after="100"/>
    </w:pPr>
    <w:rPr>
      <w:rFonts w:ascii="新細明體" w:eastAsia="標楷體" w:hAnsi="新細明體" w:cs="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customStyle="1" w:styleId="1">
    <w:name w:val="(1)建議表標題"/>
    <w:basedOn w:val="a"/>
    <w:pPr>
      <w:widowControl w:val="0"/>
      <w:spacing w:before="120" w:after="120"/>
      <w:jc w:val="center"/>
      <w:textAlignment w:val="auto"/>
    </w:pPr>
    <w:rPr>
      <w:rFonts w:ascii="華康中黑體" w:eastAsia="華康中黑體" w:hAnsi="華康中黑體"/>
      <w:color w:val="000000"/>
      <w:sz w:val="40"/>
      <w:szCs w:val="20"/>
    </w:rPr>
  </w:style>
  <w:style w:type="paragraph" w:customStyle="1" w:styleId="af8">
    <w:name w:val="表格內容"/>
    <w:basedOn w:val="a"/>
    <w:pPr>
      <w:suppressLineNumbers/>
    </w:pPr>
  </w:style>
  <w:style w:type="paragraph" w:customStyle="1" w:styleId="af9">
    <w:name w:val="表格標題"/>
    <w:basedOn w:val="af8"/>
    <w:pPr>
      <w:jc w:val="center"/>
    </w:pPr>
    <w:rPr>
      <w:b/>
      <w:bCs/>
    </w:rPr>
  </w:style>
  <w:style w:type="paragraph" w:customStyle="1" w:styleId="afa">
    <w:name w:val="外框內容"/>
    <w:basedOn w:val="a"/>
  </w:style>
  <w:style w:type="paragraph" w:customStyle="1" w:styleId="Pa41">
    <w:name w:val="Pa4+1"/>
    <w:basedOn w:val="a"/>
    <w:next w:val="a"/>
    <w:uiPriority w:val="99"/>
    <w:rsid w:val="00992C56"/>
    <w:pPr>
      <w:widowControl w:val="0"/>
      <w:autoSpaceDE w:val="0"/>
      <w:autoSpaceDN w:val="0"/>
      <w:adjustRightInd w:val="0"/>
      <w:spacing w:line="261" w:lineRule="atLeast"/>
      <w:textAlignment w:val="auto"/>
    </w:pPr>
    <w:rPr>
      <w:rFonts w:ascii="QLYYKM+DFYuanStd-W3" w:eastAsia="QLYYKM+DFYuanStd-W3"/>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2189</Words>
  <Characters>12483</Characters>
  <Application>Microsoft Office Word</Application>
  <DocSecurity>0</DocSecurity>
  <Lines>104</Lines>
  <Paragraphs>29</Paragraphs>
  <ScaleCrop>false</ScaleCrop>
  <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vice-edi-director11@chiding.com.tw</cp:lastModifiedBy>
  <cp:revision>7</cp:revision>
  <cp:lastPrinted>1995-11-21T09:41:00Z</cp:lastPrinted>
  <dcterms:created xsi:type="dcterms:W3CDTF">2024-03-28T01:14:00Z</dcterms:created>
  <dcterms:modified xsi:type="dcterms:W3CDTF">2025-04-15T03:34:00Z</dcterms:modified>
</cp:coreProperties>
</file>