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107243" w14:textId="77777777" w:rsidR="007476F4" w:rsidRPr="00D50979" w:rsidRDefault="00D50979" w:rsidP="00D50979">
      <w:pPr>
        <w:autoSpaceDN w:val="0"/>
        <w:spacing w:after="180"/>
        <w:rPr>
          <w:rFonts w:ascii="標楷體" w:eastAsia="標楷體" w:hAnsi="標楷體" w:cs="標楷體"/>
          <w:kern w:val="3"/>
          <w:sz w:val="28"/>
          <w:szCs w:val="28"/>
        </w:rPr>
      </w:pPr>
      <w:r w:rsidRPr="00826CCB">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0BCF99B6" wp14:editId="36488168">
                <wp:simplePos x="0" y="0"/>
                <wp:positionH relativeFrom="column">
                  <wp:posOffset>9018041</wp:posOffset>
                </wp:positionH>
                <wp:positionV relativeFrom="paragraph">
                  <wp:posOffset>5715</wp:posOffset>
                </wp:positionV>
                <wp:extent cx="844550" cy="438912"/>
                <wp:effectExtent l="0" t="0" r="12700" b="18415"/>
                <wp:wrapNone/>
                <wp:docPr id="12" name="文字方塊 12"/>
                <wp:cNvGraphicFramePr/>
                <a:graphic xmlns:a="http://schemas.openxmlformats.org/drawingml/2006/main">
                  <a:graphicData uri="http://schemas.microsoft.com/office/word/2010/wordprocessingShape">
                    <wps:wsp>
                      <wps:cNvSpPr txBox="1"/>
                      <wps:spPr>
                        <a:xfrm>
                          <a:off x="0" y="0"/>
                          <a:ext cx="844550" cy="438912"/>
                        </a:xfrm>
                        <a:prstGeom prst="rect">
                          <a:avLst/>
                        </a:prstGeom>
                        <a:solidFill>
                          <a:sysClr val="window" lastClr="FFFFFF"/>
                        </a:solidFill>
                        <a:ln w="6350">
                          <a:solidFill>
                            <a:prstClr val="black"/>
                          </a:solidFill>
                        </a:ln>
                      </wps:spPr>
                      <wps:txbx>
                        <w:txbxContent>
                          <w:p w14:paraId="0870B367" w14:textId="6409083F" w:rsidR="00101FDF" w:rsidRDefault="00101FDF" w:rsidP="00D50979">
                            <w:pPr>
                              <w:spacing w:line="240" w:lineRule="exact"/>
                              <w:jc w:val="center"/>
                              <w:rPr>
                                <w:b/>
                                <w:sz w:val="20"/>
                                <w:szCs w:val="20"/>
                              </w:rPr>
                            </w:pPr>
                            <w:r>
                              <w:rPr>
                                <w:b/>
                                <w:sz w:val="20"/>
                                <w:szCs w:val="20"/>
                              </w:rPr>
                              <w:t>11</w:t>
                            </w:r>
                            <w:r w:rsidR="00543BEE">
                              <w:rPr>
                                <w:rFonts w:hint="eastAsia"/>
                                <w:b/>
                                <w:sz w:val="20"/>
                                <w:szCs w:val="20"/>
                              </w:rPr>
                              <w:t>4</w:t>
                            </w:r>
                            <w:r>
                              <w:rPr>
                                <w:rFonts w:hint="eastAsia"/>
                                <w:b/>
                                <w:sz w:val="20"/>
                                <w:szCs w:val="20"/>
                              </w:rPr>
                              <w:t>學年度</w:t>
                            </w:r>
                          </w:p>
                          <w:p w14:paraId="669F3222" w14:textId="77777777" w:rsidR="00101FDF" w:rsidRDefault="00101FDF" w:rsidP="00D50979">
                            <w:pPr>
                              <w:spacing w:line="240" w:lineRule="exact"/>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F99B6" id="_x0000_t202" coordsize="21600,21600" o:spt="202" path="m,l,21600r21600,l21600,xe">
                <v:stroke joinstyle="miter"/>
                <v:path gradientshapeok="t" o:connecttype="rect"/>
              </v:shapetype>
              <v:shape id="文字方塊 12" o:spid="_x0000_s1026" type="#_x0000_t202" style="position:absolute;margin-left:710.1pt;margin-top:.45pt;width:66.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u5aQIAALcEAAAOAAAAZHJzL2Uyb0RvYy54bWysVFFOGzEQ/a/UO1j+L5uEQCFig1JQqkoI&#10;kKDi2/F6yapej2s72U0vUKkHoN89QA/QA8E5+uxNAoV+Vc2HM54Zv5l5M7NHx22t2VI5X5HJeX+n&#10;x5kykorK3Ob84/X0zQFnPghTCE1G5XylPD8ev3511NiRGtCcdKEcA4jxo8bmfB6CHWWZl3NVC79D&#10;VhkYS3K1CLi626xwogF6rbNBr7efNeQK60gq76E97Yx8nPDLUslwUZZeBaZzjtxCOl06Z/HMxkdi&#10;dOuEnVdynYb4hyxqURkE3UKdiiDYwlUvoOpKOvJUhh1JdUZlWUmVakA1/d6zaq7mwqpUC8jxdkuT&#10;/3+w8nx56VhVoHcDzoyo0aOHu6/3P78/3P26//GNQQ2OGutHcL2ycA7tO2rhv9F7KGPpbenq+I+i&#10;GOxge7VlWLWBSSgPhsO9PVgkTMPdg8MOPXt8bJ0P7xXVLAo5d2hg4lUsz3xAInDduMRYnnRVTCut&#10;02XlT7RjS4FeY0QKajjTwgcocz5Nv5gzIP54pg1rcr6/i7xeQMZYW8yZFvLTSwTgaQPYyFHHRZRC&#10;O2vXxM2oWIE3R930eSunFXDPkNqlcBg3EIIVChc4Sk1IhtYSZ3NyX/6mj/6YAlg5azC+OfefF8Ip&#10;VPzBYD4O+8NhnPd0Ge69HeDinlpmTy1mUZ8QWOtjWa1MYvQPeiOWjuobbNokRoVJGInYOQ8b8SR0&#10;S4VNlWoySU6YcCvCmbmyMkJHciOf1+2NcHbd4IDJOKfNoIvRsz53vvGlockiUFmlIYgEd6yuecd2&#10;pMauNzmu39N78nr83ox/AwAA//8DAFBLAwQUAAYACAAAACEAdYFXEtsAAAAJAQAADwAAAGRycy9k&#10;b3ducmV2LnhtbEyPwU7DMBBE70j8g7VI3KhNoNCGOBVC4ogQgQPcXHtJDPE6it009OvZnuD4NKPZ&#10;t9VmDr2YcEw+kobLhQKBZKPz1Gp4e328WIFI2ZAzfSTU8IMJNvXpSWVKF/f0glOTW8EjlEqjoct5&#10;KKVMtsNg0iIOSJx9xjGYzDi20o1mz+Ohl4VSNzIYT3yhMwM+dGi/m13Q4Og9kv3wTwdPjfXrw/Pq&#10;y05an5/N93cgMs75rwxHfVaHmp22cUcuiZ75ulAFdzWsQRzz5fKKeavhVimQdSX/f1D/AgAA//8D&#10;AFBLAQItABQABgAIAAAAIQC2gziS/gAAAOEBAAATAAAAAAAAAAAAAAAAAAAAAABbQ29udGVudF9U&#10;eXBlc10ueG1sUEsBAi0AFAAGAAgAAAAhADj9If/WAAAAlAEAAAsAAAAAAAAAAAAAAAAALwEAAF9y&#10;ZWxzLy5yZWxzUEsBAi0AFAAGAAgAAAAhAHaJm7lpAgAAtwQAAA4AAAAAAAAAAAAAAAAALgIAAGRy&#10;cy9lMm9Eb2MueG1sUEsBAi0AFAAGAAgAAAAhAHWBVxLbAAAACQEAAA8AAAAAAAAAAAAAAAAAwwQA&#10;AGRycy9kb3ducmV2LnhtbFBLBQYAAAAABAAEAPMAAADLBQAAAAA=&#10;" fillcolor="window" strokeweight=".5pt">
                <v:textbox>
                  <w:txbxContent>
                    <w:p w14:paraId="0870B367" w14:textId="6409083F" w:rsidR="00101FDF" w:rsidRDefault="00101FDF" w:rsidP="00D50979">
                      <w:pPr>
                        <w:spacing w:line="240" w:lineRule="exact"/>
                        <w:jc w:val="center"/>
                        <w:rPr>
                          <w:b/>
                          <w:sz w:val="20"/>
                          <w:szCs w:val="20"/>
                        </w:rPr>
                      </w:pPr>
                      <w:r>
                        <w:rPr>
                          <w:b/>
                          <w:sz w:val="20"/>
                          <w:szCs w:val="20"/>
                        </w:rPr>
                        <w:t>11</w:t>
                      </w:r>
                      <w:r w:rsidR="00543BEE">
                        <w:rPr>
                          <w:rFonts w:hint="eastAsia"/>
                          <w:b/>
                          <w:sz w:val="20"/>
                          <w:szCs w:val="20"/>
                        </w:rPr>
                        <w:t>4</w:t>
                      </w:r>
                      <w:r>
                        <w:rPr>
                          <w:rFonts w:hint="eastAsia"/>
                          <w:b/>
                          <w:sz w:val="20"/>
                          <w:szCs w:val="20"/>
                        </w:rPr>
                        <w:t>學年度</w:t>
                      </w:r>
                    </w:p>
                    <w:p w14:paraId="669F3222" w14:textId="77777777" w:rsidR="00101FDF" w:rsidRDefault="00101FDF" w:rsidP="00D50979">
                      <w:pPr>
                        <w:spacing w:line="240" w:lineRule="exact"/>
                        <w:jc w:val="center"/>
                        <w:rPr>
                          <w:b/>
                          <w:sz w:val="20"/>
                          <w:szCs w:val="20"/>
                        </w:rPr>
                      </w:pPr>
                      <w:r>
                        <w:rPr>
                          <w:rFonts w:hint="eastAsia"/>
                          <w:b/>
                          <w:sz w:val="20"/>
                          <w:szCs w:val="20"/>
                        </w:rPr>
                        <w:t>課程計畫</w:t>
                      </w:r>
                    </w:p>
                  </w:txbxContent>
                </v:textbox>
              </v:shape>
            </w:pict>
          </mc:Fallback>
        </mc:AlternateContent>
      </w:r>
      <w:r w:rsidRPr="00826CCB">
        <w:rPr>
          <w:rFonts w:ascii="標楷體" w:eastAsia="標楷體" w:hAnsi="標楷體" w:cs="標楷體"/>
          <w:kern w:val="3"/>
          <w:sz w:val="28"/>
          <w:szCs w:val="28"/>
        </w:rPr>
        <w:t>附件伍-1</w:t>
      </w:r>
    </w:p>
    <w:p w14:paraId="0EFC298B" w14:textId="77777777" w:rsidR="007476F4" w:rsidRPr="00814195" w:rsidRDefault="0034132F" w:rsidP="0034132F">
      <w:pPr>
        <w:jc w:val="center"/>
        <w:rPr>
          <w:rFonts w:ascii="標楷體" w:eastAsia="標楷體" w:hAnsi="標楷體" w:cs="標楷體"/>
          <w:b/>
          <w:sz w:val="32"/>
          <w:szCs w:val="32"/>
          <w:u w:val="single"/>
        </w:rPr>
      </w:pPr>
      <w:r>
        <w:rPr>
          <w:rFonts w:ascii="標楷體" w:eastAsia="標楷體" w:hAnsi="標楷體" w:cs="標楷體"/>
          <w:b/>
          <w:sz w:val="36"/>
          <w:szCs w:val="36"/>
          <w:u w:val="single"/>
        </w:rPr>
        <w:t>九</w:t>
      </w:r>
      <w:r>
        <w:rPr>
          <w:rFonts w:ascii="標楷體" w:eastAsia="標楷體" w:hAnsi="標楷體" w:cs="標楷體"/>
          <w:b/>
          <w:sz w:val="36"/>
          <w:szCs w:val="36"/>
        </w:rPr>
        <w:t>年級</w:t>
      </w:r>
      <w:r>
        <w:rPr>
          <w:rFonts w:ascii="標楷體" w:eastAsia="標楷體" w:hAnsi="標楷體" w:cs="標楷體"/>
          <w:b/>
          <w:sz w:val="36"/>
          <w:szCs w:val="36"/>
          <w:u w:val="single"/>
        </w:rPr>
        <w:t>第二學期</w:t>
      </w:r>
      <w:r w:rsidRPr="001C53C4">
        <w:rPr>
          <w:rFonts w:ascii="標楷體" w:eastAsia="標楷體" w:hAnsi="標楷體" w:cs="標楷體"/>
          <w:b/>
          <w:sz w:val="36"/>
          <w:szCs w:val="36"/>
        </w:rPr>
        <w:t>藝術</w:t>
      </w:r>
      <w:r w:rsidR="00D50979">
        <w:rPr>
          <w:rFonts w:ascii="標楷體" w:eastAsia="標楷體" w:hAnsi="標楷體" w:cs="標楷體"/>
          <w:b/>
          <w:sz w:val="36"/>
          <w:szCs w:val="36"/>
        </w:rPr>
        <w:t>(</w:t>
      </w:r>
      <w:r w:rsidR="005832AE">
        <w:rPr>
          <w:rFonts w:ascii="標楷體" w:eastAsia="標楷體" w:hAnsi="標楷體" w:cs="標楷體"/>
          <w:b/>
          <w:sz w:val="36"/>
          <w:szCs w:val="36"/>
        </w:rPr>
        <w:t>視覺</w:t>
      </w:r>
      <w:r w:rsidR="00D50979">
        <w:rPr>
          <w:rFonts w:ascii="標楷體" w:eastAsia="標楷體" w:hAnsi="標楷體" w:cs="標楷體"/>
          <w:b/>
          <w:sz w:val="36"/>
          <w:szCs w:val="36"/>
        </w:rPr>
        <w:t>)</w:t>
      </w:r>
      <w:r>
        <w:rPr>
          <w:rFonts w:ascii="標楷體" w:eastAsia="標楷體" w:hAnsi="標楷體" w:cs="標楷體"/>
          <w:b/>
          <w:sz w:val="36"/>
          <w:szCs w:val="36"/>
        </w:rPr>
        <w:t>領域課程計畫</w:t>
      </w:r>
    </w:p>
    <w:tbl>
      <w:tblPr>
        <w:tblW w:w="16028" w:type="dxa"/>
        <w:jc w:val="center"/>
        <w:tblBorders>
          <w:top w:val="single" w:sz="8" w:space="0" w:color="000000"/>
          <w:left w:val="single" w:sz="8" w:space="0" w:color="000000"/>
          <w:bottom w:val="single" w:sz="4" w:space="0" w:color="000000"/>
          <w:right w:val="single" w:sz="8" w:space="0" w:color="000000"/>
          <w:insideH w:val="single" w:sz="8"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93"/>
        <w:gridCol w:w="1665"/>
        <w:gridCol w:w="1985"/>
        <w:gridCol w:w="2126"/>
        <w:gridCol w:w="2268"/>
        <w:gridCol w:w="2126"/>
        <w:gridCol w:w="1559"/>
        <w:gridCol w:w="2127"/>
        <w:gridCol w:w="1679"/>
      </w:tblGrid>
      <w:tr w:rsidR="00267FCD" w:rsidRPr="00CD4A1B" w14:paraId="1FA30036" w14:textId="77777777" w:rsidTr="00267FCD">
        <w:trPr>
          <w:trHeight w:val="437"/>
          <w:tblHeader/>
          <w:jc w:val="center"/>
        </w:trPr>
        <w:tc>
          <w:tcPr>
            <w:tcW w:w="493" w:type="dxa"/>
            <w:vMerge w:val="restart"/>
            <w:vAlign w:val="center"/>
          </w:tcPr>
          <w:p w14:paraId="306D5874" w14:textId="7E0E4A1E" w:rsidR="00267FCD" w:rsidRPr="009A29AD" w:rsidRDefault="00267FCD" w:rsidP="00267FCD">
            <w:pPr>
              <w:pBdr>
                <w:top w:val="nil"/>
                <w:left w:val="nil"/>
                <w:bottom w:val="nil"/>
                <w:right w:val="nil"/>
                <w:between w:val="nil"/>
              </w:pBdr>
              <w:jc w:val="center"/>
              <w:rPr>
                <w:rFonts w:eastAsia="標楷體"/>
                <w:bCs/>
              </w:rPr>
            </w:pPr>
            <w:proofErr w:type="gramStart"/>
            <w:r w:rsidRPr="009A29AD">
              <w:rPr>
                <w:rFonts w:eastAsia="標楷體"/>
                <w:bCs/>
              </w:rPr>
              <w:t>週</w:t>
            </w:r>
            <w:proofErr w:type="gramEnd"/>
            <w:r w:rsidRPr="009A29AD">
              <w:rPr>
                <w:rFonts w:eastAsia="標楷體"/>
                <w:bCs/>
              </w:rPr>
              <w:t>次</w:t>
            </w:r>
          </w:p>
        </w:tc>
        <w:tc>
          <w:tcPr>
            <w:tcW w:w="1665" w:type="dxa"/>
            <w:vMerge w:val="restart"/>
            <w:shd w:val="clear" w:color="auto" w:fill="auto"/>
            <w:vAlign w:val="center"/>
          </w:tcPr>
          <w:p w14:paraId="7577A074" w14:textId="77777777" w:rsidR="00267FCD" w:rsidRPr="00CD4A1B" w:rsidRDefault="00267FCD" w:rsidP="00267FCD">
            <w:pPr>
              <w:spacing w:line="260" w:lineRule="exact"/>
              <w:ind w:left="-1" w:hanging="42"/>
              <w:jc w:val="center"/>
              <w:rPr>
                <w:bCs/>
              </w:rPr>
            </w:pPr>
            <w:r w:rsidRPr="00CD4A1B">
              <w:rPr>
                <w:rFonts w:ascii="標楷體" w:eastAsia="標楷體" w:hAnsi="標楷體" w:cs="標楷體"/>
                <w:bCs/>
              </w:rPr>
              <w:t>單元/</w:t>
            </w:r>
          </w:p>
          <w:p w14:paraId="09537F59" w14:textId="77777777" w:rsidR="00267FCD" w:rsidRPr="00CD4A1B" w:rsidRDefault="00267FCD" w:rsidP="00267FCD">
            <w:pPr>
              <w:spacing w:line="260" w:lineRule="exact"/>
              <w:ind w:left="-1" w:hanging="107"/>
              <w:jc w:val="center"/>
              <w:rPr>
                <w:bCs/>
              </w:rPr>
            </w:pPr>
            <w:r w:rsidRPr="00CD4A1B">
              <w:rPr>
                <w:rFonts w:ascii="標楷體" w:eastAsia="標楷體" w:hAnsi="標楷體" w:cs="標楷體"/>
                <w:bCs/>
              </w:rPr>
              <w:t>主題名稱</w:t>
            </w:r>
          </w:p>
        </w:tc>
        <w:tc>
          <w:tcPr>
            <w:tcW w:w="1985" w:type="dxa"/>
            <w:vMerge w:val="restart"/>
            <w:shd w:val="clear" w:color="auto" w:fill="auto"/>
            <w:vAlign w:val="center"/>
          </w:tcPr>
          <w:p w14:paraId="634940E3" w14:textId="77777777" w:rsidR="00267FCD" w:rsidRPr="00CD4A1B" w:rsidRDefault="00267FCD" w:rsidP="00267FCD">
            <w:pPr>
              <w:spacing w:line="260" w:lineRule="exact"/>
              <w:jc w:val="center"/>
              <w:rPr>
                <w:bCs/>
              </w:rPr>
            </w:pPr>
            <w:r w:rsidRPr="00CD4A1B">
              <w:rPr>
                <w:rFonts w:ascii="標楷體" w:eastAsia="標楷體" w:hAnsi="標楷體" w:cs="標楷體"/>
                <w:bCs/>
              </w:rPr>
              <w:t>對應領域</w:t>
            </w:r>
          </w:p>
          <w:p w14:paraId="0C4B3037" w14:textId="77777777" w:rsidR="00267FCD" w:rsidRPr="00CD4A1B" w:rsidRDefault="00267FCD" w:rsidP="00267FCD">
            <w:pPr>
              <w:spacing w:line="260" w:lineRule="exact"/>
              <w:jc w:val="center"/>
              <w:rPr>
                <w:bCs/>
              </w:rPr>
            </w:pPr>
            <w:r w:rsidRPr="00CD4A1B">
              <w:rPr>
                <w:rFonts w:ascii="標楷體" w:eastAsia="標楷體" w:hAnsi="標楷體" w:cs="標楷體"/>
                <w:bCs/>
              </w:rPr>
              <w:t>核心素養指標</w:t>
            </w:r>
          </w:p>
        </w:tc>
        <w:tc>
          <w:tcPr>
            <w:tcW w:w="4394" w:type="dxa"/>
            <w:gridSpan w:val="2"/>
            <w:shd w:val="clear" w:color="auto" w:fill="auto"/>
            <w:vAlign w:val="center"/>
          </w:tcPr>
          <w:p w14:paraId="3B856919" w14:textId="77777777" w:rsidR="00267FCD" w:rsidRPr="00CD4A1B" w:rsidRDefault="00267FCD" w:rsidP="00267FCD">
            <w:pPr>
              <w:spacing w:line="260" w:lineRule="exact"/>
              <w:jc w:val="center"/>
              <w:rPr>
                <w:bCs/>
                <w:color w:val="000000" w:themeColor="text1"/>
              </w:rPr>
            </w:pPr>
            <w:r w:rsidRPr="00CD4A1B">
              <w:rPr>
                <w:rFonts w:ascii="標楷體" w:eastAsia="標楷體" w:hAnsi="標楷體" w:cs="標楷體"/>
                <w:bCs/>
                <w:color w:val="000000" w:themeColor="text1"/>
              </w:rPr>
              <w:t>教學/學習重點</w:t>
            </w:r>
          </w:p>
        </w:tc>
        <w:tc>
          <w:tcPr>
            <w:tcW w:w="2126" w:type="dxa"/>
            <w:vMerge w:val="restart"/>
            <w:vAlign w:val="center"/>
          </w:tcPr>
          <w:p w14:paraId="081DC9FD" w14:textId="77777777" w:rsidR="00267FCD" w:rsidRPr="00CD4A1B" w:rsidRDefault="00267FCD" w:rsidP="00267FCD">
            <w:pPr>
              <w:ind w:leftChars="-45" w:left="-108" w:firstLineChars="45" w:firstLine="108"/>
              <w:jc w:val="center"/>
              <w:rPr>
                <w:rFonts w:eastAsia="標楷體"/>
                <w:bCs/>
              </w:rPr>
            </w:pPr>
            <w:r w:rsidRPr="00CD4A1B">
              <w:rPr>
                <w:rFonts w:eastAsia="標楷體"/>
                <w:bCs/>
              </w:rPr>
              <w:t>評量方式</w:t>
            </w:r>
          </w:p>
        </w:tc>
        <w:tc>
          <w:tcPr>
            <w:tcW w:w="1559" w:type="dxa"/>
            <w:vMerge w:val="restart"/>
            <w:vAlign w:val="center"/>
          </w:tcPr>
          <w:p w14:paraId="79DAA395" w14:textId="77777777" w:rsidR="00267FCD" w:rsidRPr="00CD4A1B" w:rsidRDefault="00267FCD" w:rsidP="00267FCD">
            <w:pPr>
              <w:spacing w:line="260" w:lineRule="exact"/>
              <w:ind w:left="-5" w:right="-108" w:hanging="57"/>
              <w:jc w:val="center"/>
              <w:rPr>
                <w:rFonts w:ascii="標楷體" w:eastAsia="標楷體" w:hAnsi="標楷體" w:cs="標楷體"/>
                <w:bCs/>
              </w:rPr>
            </w:pPr>
            <w:r w:rsidRPr="00CD4A1B">
              <w:rPr>
                <w:rFonts w:ascii="標楷體" w:eastAsia="標楷體" w:hAnsi="標楷體" w:cs="標楷體"/>
                <w:bCs/>
              </w:rPr>
              <w:t>議題融入</w:t>
            </w:r>
          </w:p>
        </w:tc>
        <w:tc>
          <w:tcPr>
            <w:tcW w:w="2127" w:type="dxa"/>
            <w:vMerge w:val="restart"/>
            <w:vAlign w:val="center"/>
          </w:tcPr>
          <w:p w14:paraId="53C27F91" w14:textId="77777777" w:rsidR="00267FCD" w:rsidRPr="009A29AD" w:rsidRDefault="00267FCD" w:rsidP="00267FCD">
            <w:pPr>
              <w:autoSpaceDN w:val="0"/>
              <w:adjustRightInd w:val="0"/>
              <w:spacing w:line="260" w:lineRule="exact"/>
              <w:jc w:val="center"/>
              <w:rPr>
                <w:rFonts w:eastAsia="標楷體"/>
                <w:bCs/>
              </w:rPr>
            </w:pPr>
            <w:proofErr w:type="gramStart"/>
            <w:r w:rsidRPr="009A29AD">
              <w:rPr>
                <w:rFonts w:eastAsia="標楷體"/>
                <w:bCs/>
              </w:rPr>
              <w:t>線上教學</w:t>
            </w:r>
            <w:proofErr w:type="gramEnd"/>
            <w:r w:rsidRPr="009A29AD">
              <w:rPr>
                <w:rFonts w:eastAsia="標楷體" w:hint="eastAsia"/>
                <w:bCs/>
              </w:rPr>
              <w:t>方式</w:t>
            </w:r>
          </w:p>
          <w:p w14:paraId="67A4C201" w14:textId="77777777" w:rsidR="00267FCD" w:rsidRPr="00CD4A1B" w:rsidRDefault="00267FCD" w:rsidP="00267FCD">
            <w:pPr>
              <w:autoSpaceDN w:val="0"/>
              <w:adjustRightInd w:val="0"/>
              <w:spacing w:line="260" w:lineRule="exact"/>
              <w:jc w:val="center"/>
              <w:rPr>
                <w:rFonts w:ascii="標楷體" w:eastAsia="標楷體" w:hAnsi="標楷體" w:cs="標楷體"/>
                <w:bCs/>
              </w:rPr>
            </w:pPr>
            <w:r w:rsidRPr="009A29AD">
              <w:rPr>
                <w:rFonts w:eastAsia="標楷體" w:hint="eastAsia"/>
                <w:bCs/>
              </w:rPr>
              <w:t>(</w:t>
            </w:r>
            <w:proofErr w:type="gramStart"/>
            <w:r w:rsidRPr="009A29AD">
              <w:rPr>
                <w:rFonts w:eastAsia="標楷體" w:hint="eastAsia"/>
                <w:bCs/>
              </w:rPr>
              <w:t>註</w:t>
            </w:r>
            <w:proofErr w:type="gramEnd"/>
            <w:r w:rsidRPr="009A29AD">
              <w:rPr>
                <w:rFonts w:eastAsia="標楷體" w:hint="eastAsia"/>
                <w:bCs/>
              </w:rPr>
              <w:t>5)</w:t>
            </w:r>
          </w:p>
        </w:tc>
        <w:tc>
          <w:tcPr>
            <w:tcW w:w="1679" w:type="dxa"/>
            <w:vMerge w:val="restart"/>
            <w:vAlign w:val="center"/>
          </w:tcPr>
          <w:p w14:paraId="36B38285" w14:textId="77777777" w:rsidR="00267FCD" w:rsidRPr="00CD4A1B" w:rsidRDefault="00267FCD" w:rsidP="00267FCD">
            <w:pPr>
              <w:jc w:val="center"/>
              <w:rPr>
                <w:rFonts w:ascii="標楷體" w:eastAsia="標楷體" w:hAnsi="標楷體" w:cs="標楷體"/>
                <w:bCs/>
                <w:sz w:val="20"/>
                <w:szCs w:val="20"/>
              </w:rPr>
            </w:pP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跨領域統整或</w:t>
            </w:r>
            <w:bookmarkStart w:id="0" w:name="_heading=h.30j0zll" w:colFirst="0" w:colLast="0"/>
            <w:bookmarkEnd w:id="0"/>
            <w:r w:rsidRPr="009A29AD">
              <w:rPr>
                <w:rFonts w:ascii="標楷體" w:eastAsia="標楷體" w:hAnsi="標楷體" w:cs="標楷體"/>
                <w:bCs/>
                <w:color w:val="000000" w:themeColor="text1"/>
              </w:rPr>
              <w:t>協同教學</w:t>
            </w: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規劃(註6，無則免填)</w:t>
            </w:r>
          </w:p>
        </w:tc>
      </w:tr>
      <w:tr w:rsidR="00267FCD" w:rsidRPr="00CD4A1B" w14:paraId="76141B15" w14:textId="77777777" w:rsidTr="00267FCD">
        <w:trPr>
          <w:trHeight w:val="438"/>
          <w:tblHeader/>
          <w:jc w:val="center"/>
        </w:trPr>
        <w:tc>
          <w:tcPr>
            <w:tcW w:w="493" w:type="dxa"/>
            <w:vMerge/>
            <w:vAlign w:val="center"/>
          </w:tcPr>
          <w:p w14:paraId="5A5A4F00" w14:textId="77777777" w:rsidR="00267FCD" w:rsidRPr="002F63DF" w:rsidRDefault="00267FCD" w:rsidP="00267FCD">
            <w:pPr>
              <w:widowControl w:val="0"/>
              <w:pBdr>
                <w:top w:val="nil"/>
                <w:left w:val="nil"/>
                <w:bottom w:val="nil"/>
                <w:right w:val="nil"/>
                <w:between w:val="nil"/>
              </w:pBdr>
              <w:spacing w:line="276" w:lineRule="auto"/>
              <w:rPr>
                <w:rFonts w:ascii="標楷體" w:eastAsia="標楷體" w:hAnsi="標楷體" w:cs="標楷體"/>
                <w:color w:val="000000"/>
                <w:sz w:val="20"/>
                <w:szCs w:val="20"/>
              </w:rPr>
            </w:pPr>
          </w:p>
        </w:tc>
        <w:tc>
          <w:tcPr>
            <w:tcW w:w="1665" w:type="dxa"/>
            <w:vMerge/>
            <w:shd w:val="clear" w:color="auto" w:fill="auto"/>
            <w:vAlign w:val="center"/>
          </w:tcPr>
          <w:p w14:paraId="361A0520" w14:textId="77777777" w:rsidR="00267FCD" w:rsidRPr="00CD4A1B" w:rsidRDefault="00267FCD" w:rsidP="00267FCD">
            <w:pPr>
              <w:snapToGrid w:val="0"/>
              <w:jc w:val="center"/>
              <w:rPr>
                <w:rFonts w:ascii="標楷體" w:eastAsia="標楷體" w:hAnsi="標楷體" w:cs="標楷體"/>
                <w:bCs/>
              </w:rPr>
            </w:pPr>
          </w:p>
        </w:tc>
        <w:tc>
          <w:tcPr>
            <w:tcW w:w="1985" w:type="dxa"/>
            <w:vMerge/>
            <w:shd w:val="clear" w:color="auto" w:fill="auto"/>
            <w:vAlign w:val="center"/>
          </w:tcPr>
          <w:p w14:paraId="1F43611D" w14:textId="77777777" w:rsidR="00267FCD" w:rsidRPr="00CD4A1B" w:rsidRDefault="00267FCD" w:rsidP="00267FCD">
            <w:pPr>
              <w:snapToGrid w:val="0"/>
              <w:jc w:val="center"/>
              <w:rPr>
                <w:rFonts w:ascii="標楷體" w:eastAsia="標楷體" w:hAnsi="標楷體" w:cs="標楷體"/>
                <w:bCs/>
              </w:rPr>
            </w:pPr>
          </w:p>
        </w:tc>
        <w:tc>
          <w:tcPr>
            <w:tcW w:w="2126" w:type="dxa"/>
            <w:shd w:val="clear" w:color="auto" w:fill="auto"/>
            <w:vAlign w:val="center"/>
          </w:tcPr>
          <w:p w14:paraId="76F149C2" w14:textId="77777777" w:rsidR="00267FCD" w:rsidRPr="00CD4A1B" w:rsidRDefault="00267FCD" w:rsidP="00267FCD">
            <w:pPr>
              <w:spacing w:line="260" w:lineRule="exact"/>
              <w:jc w:val="center"/>
              <w:rPr>
                <w:bCs/>
                <w:color w:val="000000" w:themeColor="text1"/>
              </w:rPr>
            </w:pPr>
            <w:r w:rsidRPr="00CD4A1B">
              <w:rPr>
                <w:rFonts w:ascii="標楷體" w:eastAsia="標楷體" w:hAnsi="標楷體" w:cs="標楷體"/>
                <w:bCs/>
                <w:color w:val="000000" w:themeColor="text1"/>
              </w:rPr>
              <w:t>學習內容</w:t>
            </w:r>
          </w:p>
        </w:tc>
        <w:tc>
          <w:tcPr>
            <w:tcW w:w="2268" w:type="dxa"/>
            <w:shd w:val="clear" w:color="auto" w:fill="auto"/>
            <w:vAlign w:val="center"/>
          </w:tcPr>
          <w:p w14:paraId="21A78878" w14:textId="77777777" w:rsidR="00267FCD" w:rsidRPr="00CD4A1B" w:rsidRDefault="00267FCD" w:rsidP="00267FCD">
            <w:pPr>
              <w:spacing w:line="260" w:lineRule="exact"/>
              <w:jc w:val="center"/>
              <w:rPr>
                <w:bCs/>
                <w:color w:val="000000" w:themeColor="text1"/>
              </w:rPr>
            </w:pPr>
            <w:r w:rsidRPr="00CD4A1B">
              <w:rPr>
                <w:rFonts w:ascii="標楷體" w:eastAsia="標楷體" w:hAnsi="標楷體" w:cs="標楷體"/>
                <w:bCs/>
                <w:color w:val="000000" w:themeColor="text1"/>
              </w:rPr>
              <w:t>學習表現</w:t>
            </w:r>
          </w:p>
        </w:tc>
        <w:tc>
          <w:tcPr>
            <w:tcW w:w="2126" w:type="dxa"/>
            <w:vMerge/>
            <w:vAlign w:val="center"/>
          </w:tcPr>
          <w:p w14:paraId="332B3A23" w14:textId="77777777" w:rsidR="00267FCD" w:rsidRPr="00CD4A1B" w:rsidRDefault="00267FCD" w:rsidP="00267FCD">
            <w:pPr>
              <w:spacing w:line="480" w:lineRule="auto"/>
              <w:ind w:leftChars="-45" w:left="-108"/>
              <w:rPr>
                <w:rFonts w:eastAsia="標楷體"/>
                <w:bCs/>
                <w:color w:val="FFFFFF"/>
                <w:sz w:val="22"/>
              </w:rPr>
            </w:pPr>
          </w:p>
        </w:tc>
        <w:tc>
          <w:tcPr>
            <w:tcW w:w="1559" w:type="dxa"/>
            <w:vMerge/>
          </w:tcPr>
          <w:p w14:paraId="1C6222B0" w14:textId="77777777" w:rsidR="00267FCD" w:rsidRPr="00CD4A1B" w:rsidRDefault="00267FCD" w:rsidP="00267FCD">
            <w:pPr>
              <w:snapToGrid w:val="0"/>
              <w:jc w:val="center"/>
              <w:rPr>
                <w:rFonts w:ascii="標楷體" w:eastAsia="標楷體" w:hAnsi="標楷體" w:cs="標楷體"/>
                <w:bCs/>
              </w:rPr>
            </w:pPr>
          </w:p>
        </w:tc>
        <w:tc>
          <w:tcPr>
            <w:tcW w:w="2127" w:type="dxa"/>
            <w:vMerge/>
            <w:vAlign w:val="center"/>
          </w:tcPr>
          <w:p w14:paraId="7BD988D5" w14:textId="77777777" w:rsidR="00267FCD" w:rsidRPr="00B47047" w:rsidRDefault="00267FCD" w:rsidP="00267FCD">
            <w:pPr>
              <w:autoSpaceDN w:val="0"/>
              <w:adjustRightInd w:val="0"/>
              <w:spacing w:line="260" w:lineRule="exact"/>
              <w:jc w:val="center"/>
              <w:rPr>
                <w:rFonts w:ascii="標楷體" w:eastAsia="標楷體" w:hAnsi="標楷體" w:cs="標楷體"/>
                <w:bCs/>
                <w:color w:val="000000" w:themeColor="text1"/>
              </w:rPr>
            </w:pPr>
          </w:p>
        </w:tc>
        <w:tc>
          <w:tcPr>
            <w:tcW w:w="1679" w:type="dxa"/>
            <w:vMerge/>
            <w:vAlign w:val="center"/>
          </w:tcPr>
          <w:p w14:paraId="63635DD8" w14:textId="77777777" w:rsidR="00267FCD" w:rsidRPr="00B47047" w:rsidRDefault="00267FCD" w:rsidP="00267FCD">
            <w:pPr>
              <w:adjustRightInd w:val="0"/>
              <w:spacing w:line="260" w:lineRule="exact"/>
              <w:jc w:val="center"/>
              <w:rPr>
                <w:rFonts w:ascii="標楷體" w:eastAsia="標楷體" w:hAnsi="標楷體" w:cs="標楷體"/>
                <w:bCs/>
                <w:color w:val="000000" w:themeColor="text1"/>
              </w:rPr>
            </w:pPr>
          </w:p>
        </w:tc>
      </w:tr>
      <w:tr w:rsidR="00267FCD" w:rsidRPr="00CD4A1B" w14:paraId="2B7EDEDD" w14:textId="77777777" w:rsidTr="00267FCD">
        <w:trPr>
          <w:jc w:val="center"/>
        </w:trPr>
        <w:tc>
          <w:tcPr>
            <w:tcW w:w="493" w:type="dxa"/>
            <w:vAlign w:val="center"/>
          </w:tcPr>
          <w:p w14:paraId="05712787" w14:textId="77777777" w:rsidR="0090398E" w:rsidRDefault="0090398E" w:rsidP="0090398E">
            <w:pPr>
              <w:pStyle w:val="Web"/>
              <w:spacing w:before="0" w:after="0"/>
              <w:jc w:val="center"/>
            </w:pPr>
            <w:r>
              <w:rPr>
                <w:rFonts w:ascii="標楷體" w:hAnsi="標楷體" w:hint="eastAsia"/>
                <w:color w:val="000000"/>
              </w:rPr>
              <w:t>第1</w:t>
            </w:r>
            <w:proofErr w:type="gramStart"/>
            <w:r>
              <w:rPr>
                <w:rFonts w:ascii="標楷體" w:hAnsi="標楷體" w:hint="eastAsia"/>
                <w:color w:val="000000"/>
              </w:rPr>
              <w:t>週</w:t>
            </w:r>
            <w:proofErr w:type="gramEnd"/>
          </w:p>
          <w:p w14:paraId="6106250E" w14:textId="77777777" w:rsidR="0090398E" w:rsidRDefault="0090398E" w:rsidP="0090398E">
            <w:pPr>
              <w:pStyle w:val="Web"/>
              <w:spacing w:before="0" w:after="0"/>
              <w:jc w:val="center"/>
            </w:pPr>
            <w:r>
              <w:rPr>
                <w:rFonts w:ascii="標楷體" w:hAnsi="標楷體" w:hint="eastAsia"/>
                <w:color w:val="000000"/>
              </w:rPr>
              <w:t>02/11-02/13</w:t>
            </w:r>
          </w:p>
          <w:p w14:paraId="77AE2F78" w14:textId="77777777" w:rsidR="00267FCD" w:rsidRDefault="0090398E" w:rsidP="0090398E">
            <w:pPr>
              <w:jc w:val="center"/>
              <w:rPr>
                <w:rFonts w:ascii="標楷體" w:eastAsia="標楷體" w:hAnsi="標楷體"/>
                <w:color w:val="000000"/>
              </w:rPr>
            </w:pPr>
            <w:r>
              <w:rPr>
                <w:rFonts w:ascii="標楷體" w:eastAsia="標楷體" w:hAnsi="標楷體" w:hint="eastAsia"/>
                <w:color w:val="000000"/>
              </w:rPr>
              <w:t>開學~</w:t>
            </w:r>
          </w:p>
          <w:p w14:paraId="4B23C2DD" w14:textId="77777777" w:rsidR="0090398E" w:rsidRPr="0090398E" w:rsidRDefault="0090398E" w:rsidP="0090398E">
            <w:pPr>
              <w:jc w:val="center"/>
              <w:textAlignment w:val="auto"/>
              <w:rPr>
                <w:rFonts w:ascii="新細明體" w:hAnsi="新細明體" w:cs="新細明體"/>
                <w:kern w:val="0"/>
              </w:rPr>
            </w:pPr>
            <w:r w:rsidRPr="0090398E">
              <w:rPr>
                <w:rFonts w:ascii="標楷體" w:eastAsia="標楷體" w:hAnsi="標楷體" w:cs="新細明體" w:hint="eastAsia"/>
                <w:color w:val="000000"/>
                <w:kern w:val="0"/>
              </w:rPr>
              <w:t>第5</w:t>
            </w:r>
            <w:proofErr w:type="gramStart"/>
            <w:r w:rsidRPr="0090398E">
              <w:rPr>
                <w:rFonts w:ascii="標楷體" w:eastAsia="標楷體" w:hAnsi="標楷體" w:cs="新細明體" w:hint="eastAsia"/>
                <w:color w:val="000000"/>
                <w:kern w:val="0"/>
              </w:rPr>
              <w:t>週</w:t>
            </w:r>
            <w:proofErr w:type="gramEnd"/>
          </w:p>
          <w:p w14:paraId="35F76F6D" w14:textId="77777777" w:rsidR="0090398E" w:rsidRPr="0090398E" w:rsidRDefault="0090398E" w:rsidP="0090398E">
            <w:pPr>
              <w:jc w:val="center"/>
              <w:textAlignment w:val="auto"/>
              <w:rPr>
                <w:rFonts w:ascii="新細明體" w:hAnsi="新細明體" w:cs="新細明體"/>
                <w:kern w:val="0"/>
              </w:rPr>
            </w:pPr>
            <w:r w:rsidRPr="0090398E">
              <w:rPr>
                <w:rFonts w:ascii="標楷體" w:eastAsia="標楷體" w:hAnsi="標楷體" w:cs="新細明體" w:hint="eastAsia"/>
                <w:color w:val="000000"/>
                <w:kern w:val="0"/>
              </w:rPr>
              <w:t>03/09-03/13</w:t>
            </w:r>
          </w:p>
          <w:p w14:paraId="66FDD21E" w14:textId="2300FB1C" w:rsidR="0090398E" w:rsidRPr="002F63DF" w:rsidRDefault="0090398E" w:rsidP="0090398E">
            <w:pPr>
              <w:jc w:val="center"/>
              <w:rPr>
                <w:rFonts w:ascii="標楷體" w:eastAsia="標楷體" w:hAnsi="標楷體" w:cs="標楷體"/>
                <w:sz w:val="20"/>
                <w:szCs w:val="20"/>
              </w:rPr>
            </w:pPr>
          </w:p>
        </w:tc>
        <w:tc>
          <w:tcPr>
            <w:tcW w:w="1665" w:type="dxa"/>
            <w:shd w:val="clear" w:color="auto" w:fill="auto"/>
          </w:tcPr>
          <w:p w14:paraId="25A17C32" w14:textId="77777777" w:rsidR="00267FCD" w:rsidRPr="00541194" w:rsidRDefault="00267FCD" w:rsidP="00267FCD">
            <w:pPr>
              <w:snapToGrid w:val="0"/>
              <w:spacing w:line="0" w:lineRule="atLeast"/>
              <w:contextualSpacing/>
              <w:jc w:val="both"/>
              <w:rPr>
                <w:rFonts w:ascii="標楷體" w:eastAsia="標楷體" w:hAnsi="標楷體"/>
                <w:b/>
                <w:snapToGrid w:val="0"/>
                <w:color w:val="000000"/>
                <w:kern w:val="0"/>
                <w:sz w:val="20"/>
                <w:szCs w:val="20"/>
              </w:rPr>
            </w:pPr>
            <w:r w:rsidRPr="00541194">
              <w:rPr>
                <w:rFonts w:ascii="標楷體" w:eastAsia="標楷體" w:hAnsi="標楷體" w:cs="細明體" w:hint="eastAsia"/>
                <w:b/>
                <w:snapToGrid w:val="0"/>
                <w:color w:val="000000"/>
                <w:kern w:val="0"/>
                <w:sz w:val="20"/>
                <w:szCs w:val="20"/>
              </w:rPr>
              <w:t>◎</w:t>
            </w:r>
            <w:r w:rsidRPr="00541194">
              <w:rPr>
                <w:rFonts w:ascii="標楷體" w:eastAsia="標楷體" w:hAnsi="標楷體" w:hint="eastAsia"/>
                <w:b/>
                <w:snapToGrid w:val="0"/>
                <w:color w:val="000000"/>
                <w:kern w:val="0"/>
                <w:sz w:val="20"/>
                <w:szCs w:val="20"/>
              </w:rPr>
              <w:t>視覺藝術</w:t>
            </w:r>
          </w:p>
          <w:p w14:paraId="114143C9" w14:textId="3F264834" w:rsidR="00267FCD" w:rsidRPr="00541194" w:rsidRDefault="00267FCD" w:rsidP="00267FCD">
            <w:pPr>
              <w:adjustRightInd w:val="0"/>
              <w:snapToGrid w:val="0"/>
              <w:spacing w:line="260" w:lineRule="exact"/>
              <w:contextualSpacing/>
              <w:jc w:val="both"/>
              <w:rPr>
                <w:rFonts w:ascii="標楷體" w:eastAsia="標楷體" w:hAnsi="標楷體"/>
                <w:bCs/>
                <w:color w:val="000000"/>
                <w:sz w:val="20"/>
                <w:szCs w:val="20"/>
              </w:rPr>
            </w:pPr>
            <w:r w:rsidRPr="00541194">
              <w:rPr>
                <w:rFonts w:ascii="標楷體" w:eastAsia="標楷體" w:hAnsi="標楷體" w:hint="eastAsia"/>
                <w:color w:val="000000"/>
                <w:sz w:val="20"/>
                <w:szCs w:val="20"/>
              </w:rPr>
              <w:t>第一課：</w:t>
            </w:r>
            <w:proofErr w:type="gramStart"/>
            <w:r w:rsidRPr="00541194">
              <w:rPr>
                <w:rFonts w:ascii="標楷體" w:eastAsia="標楷體" w:hAnsi="標楷體" w:hint="eastAsia"/>
                <w:color w:val="000000"/>
                <w:sz w:val="20"/>
                <w:szCs w:val="20"/>
              </w:rPr>
              <w:t>活出藝思</w:t>
            </w:r>
            <w:proofErr w:type="gramEnd"/>
            <w:r w:rsidRPr="00541194">
              <w:rPr>
                <w:rFonts w:ascii="標楷體" w:eastAsia="標楷體" w:hAnsi="標楷體" w:hint="eastAsia"/>
                <w:color w:val="000000"/>
                <w:sz w:val="20"/>
                <w:szCs w:val="20"/>
              </w:rPr>
              <w:t>人生：生活美感</w:t>
            </w:r>
          </w:p>
        </w:tc>
        <w:tc>
          <w:tcPr>
            <w:tcW w:w="1985" w:type="dxa"/>
            <w:shd w:val="clear" w:color="auto" w:fill="auto"/>
          </w:tcPr>
          <w:p w14:paraId="1A24E5E5"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藝-J-A2嘗試設計思考，探索藝術實踐解決問題的途徑。</w:t>
            </w:r>
          </w:p>
          <w:p w14:paraId="149441F5"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藝-J-B3理解藝術與生活的關聯，以展現美感意識。</w:t>
            </w:r>
          </w:p>
          <w:p w14:paraId="55863865" w14:textId="16B31D96" w:rsidR="00267FCD" w:rsidRPr="00541194" w:rsidRDefault="00267FCD" w:rsidP="00267FCD">
            <w:pPr>
              <w:widowControl w:val="0"/>
              <w:adjustRightInd w:val="0"/>
              <w:snapToGrid w:val="0"/>
              <w:spacing w:line="260" w:lineRule="exact"/>
              <w:contextualSpacing/>
              <w:jc w:val="both"/>
              <w:rPr>
                <w:rFonts w:ascii="標楷體" w:eastAsia="標楷體" w:hAnsi="標楷體"/>
                <w:bCs/>
                <w:sz w:val="20"/>
                <w:szCs w:val="20"/>
              </w:rPr>
            </w:pPr>
            <w:r w:rsidRPr="00541194">
              <w:rPr>
                <w:rFonts w:ascii="標楷體" w:eastAsia="標楷體" w:hAnsi="標楷體" w:hint="eastAsia"/>
                <w:sz w:val="20"/>
                <w:szCs w:val="20"/>
              </w:rPr>
              <w:t>藝-J-C1探討藝術活動中社會議題的意義。</w:t>
            </w:r>
          </w:p>
        </w:tc>
        <w:tc>
          <w:tcPr>
            <w:tcW w:w="2126" w:type="dxa"/>
            <w:shd w:val="clear" w:color="auto" w:fill="auto"/>
          </w:tcPr>
          <w:p w14:paraId="63D44131"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視1-IV-1能使用構成要素和形式原理，表達情感與想法。</w:t>
            </w:r>
          </w:p>
          <w:p w14:paraId="60D5E4D1"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視2-IV-1能體驗藝術作品，並接受多元的觀點。</w:t>
            </w:r>
          </w:p>
          <w:p w14:paraId="419369AF" w14:textId="08B814F9" w:rsidR="00267FCD" w:rsidRPr="00541194" w:rsidRDefault="00267FCD" w:rsidP="00267FCD">
            <w:pPr>
              <w:widowControl w:val="0"/>
              <w:adjustRightInd w:val="0"/>
              <w:snapToGrid w:val="0"/>
              <w:spacing w:line="260" w:lineRule="exact"/>
              <w:contextualSpacing/>
              <w:jc w:val="both"/>
              <w:rPr>
                <w:rFonts w:ascii="標楷體" w:eastAsia="標楷體" w:hAnsi="標楷體"/>
                <w:bCs/>
                <w:sz w:val="20"/>
                <w:szCs w:val="20"/>
              </w:rPr>
            </w:pPr>
            <w:r w:rsidRPr="00541194">
              <w:rPr>
                <w:rFonts w:ascii="標楷體" w:eastAsia="標楷體" w:hAnsi="標楷體" w:hint="eastAsia"/>
                <w:sz w:val="20"/>
                <w:szCs w:val="20"/>
              </w:rPr>
              <w:t>視3-IV-3能應用設計思考及藝術知能，因應生活情境尋求解決方案。</w:t>
            </w:r>
          </w:p>
        </w:tc>
        <w:tc>
          <w:tcPr>
            <w:tcW w:w="2268" w:type="dxa"/>
            <w:shd w:val="clear" w:color="auto" w:fill="auto"/>
          </w:tcPr>
          <w:p w14:paraId="153320D3"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視E-IV-1色彩理論、造形表現、符號意涵。</w:t>
            </w:r>
          </w:p>
          <w:p w14:paraId="657F03CF"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視A-IV-1藝術常識、藝術鑑賞方法。</w:t>
            </w:r>
          </w:p>
          <w:p w14:paraId="3B301321" w14:textId="54C20F23" w:rsidR="00267FCD" w:rsidRPr="00541194" w:rsidRDefault="00267FCD" w:rsidP="00267FCD">
            <w:pPr>
              <w:widowControl w:val="0"/>
              <w:adjustRightInd w:val="0"/>
              <w:snapToGrid w:val="0"/>
              <w:spacing w:line="260" w:lineRule="exact"/>
              <w:contextualSpacing/>
              <w:jc w:val="both"/>
              <w:rPr>
                <w:rFonts w:ascii="標楷體" w:eastAsia="標楷體" w:hAnsi="標楷體"/>
                <w:bCs/>
                <w:sz w:val="20"/>
                <w:szCs w:val="20"/>
              </w:rPr>
            </w:pPr>
            <w:r w:rsidRPr="00541194">
              <w:rPr>
                <w:rFonts w:ascii="標楷體" w:eastAsia="標楷體" w:hAnsi="標楷體" w:hint="eastAsia"/>
                <w:sz w:val="20"/>
                <w:szCs w:val="20"/>
              </w:rPr>
              <w:t>視P-IV-3設計思考、生活美感。</w:t>
            </w:r>
          </w:p>
        </w:tc>
        <w:tc>
          <w:tcPr>
            <w:tcW w:w="2126" w:type="dxa"/>
          </w:tcPr>
          <w:p w14:paraId="265EAE19"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1.歷程性評量：學生在課堂發表與討論的參與程度與學習態度。</w:t>
            </w:r>
          </w:p>
          <w:p w14:paraId="1949CDBA"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2.總結性評量：</w:t>
            </w:r>
          </w:p>
          <w:p w14:paraId="648C73B1" w14:textId="31017225" w:rsidR="00267FCD" w:rsidRPr="00267FCD"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(1)能藉由五感體驗累積對美的感受。</w:t>
            </w:r>
          </w:p>
        </w:tc>
        <w:tc>
          <w:tcPr>
            <w:tcW w:w="1559" w:type="dxa"/>
          </w:tcPr>
          <w:p w14:paraId="7B3F4901" w14:textId="77777777" w:rsidR="00267FCD" w:rsidRPr="00CD4A1B" w:rsidRDefault="00267FCD" w:rsidP="00267FCD">
            <w:pPr>
              <w:adjustRightInd w:val="0"/>
              <w:spacing w:line="260" w:lineRule="exact"/>
              <w:rPr>
                <w:rFonts w:ascii="標楷體" w:eastAsia="標楷體" w:hAnsi="標楷體"/>
                <w:bCs/>
                <w:sz w:val="20"/>
                <w:szCs w:val="20"/>
              </w:rPr>
            </w:pPr>
            <w:r w:rsidRPr="00CD4A1B">
              <w:rPr>
                <w:rFonts w:ascii="標楷體" w:eastAsia="標楷體" w:hAnsi="標楷體" w:hint="eastAsia"/>
                <w:bCs/>
                <w:sz w:val="20"/>
                <w:szCs w:val="20"/>
              </w:rPr>
              <w:t>法定：藝術-環境-1</w:t>
            </w:r>
          </w:p>
          <w:p w14:paraId="45E0A74B"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：藝術-環境(環J3)-1</w:t>
            </w:r>
          </w:p>
        </w:tc>
        <w:tc>
          <w:tcPr>
            <w:tcW w:w="2127" w:type="dxa"/>
          </w:tcPr>
          <w:p w14:paraId="02677C85" w14:textId="77777777" w:rsidR="00267FCD" w:rsidRPr="008479C1" w:rsidRDefault="00267FCD" w:rsidP="00267FC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720A001" w14:textId="77777777" w:rsidR="00267FCD" w:rsidRPr="008479C1" w:rsidRDefault="00267FCD" w:rsidP="00267FC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9A72E38" w14:textId="77777777" w:rsidR="00267FCD" w:rsidRPr="008479C1" w:rsidRDefault="00267FCD" w:rsidP="00267FC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proofErr w:type="gramStart"/>
            <w:r>
              <w:rPr>
                <w:rFonts w:ascii="標楷體" w:eastAsia="標楷體" w:hAnsi="標楷體" w:cs="標楷體" w:hint="eastAsia"/>
                <w:color w:val="000000" w:themeColor="text1"/>
                <w:sz w:val="20"/>
                <w:szCs w:val="20"/>
              </w:rPr>
              <w:t>奇鼎電子</w:t>
            </w:r>
            <w:proofErr w:type="gramEnd"/>
            <w:r>
              <w:rPr>
                <w:rFonts w:ascii="標楷體" w:eastAsia="標楷體" w:hAnsi="標楷體" w:cs="標楷體" w:hint="eastAsia"/>
                <w:color w:val="000000" w:themeColor="text1"/>
                <w:sz w:val="20"/>
                <w:szCs w:val="20"/>
              </w:rPr>
              <w:t>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1306372" w14:textId="3DA4DB62" w:rsidR="00267FCD" w:rsidRPr="008479C1" w:rsidRDefault="00267FCD" w:rsidP="00267FC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68640F50" w14:textId="77777777" w:rsidR="00267FCD" w:rsidRPr="008479C1" w:rsidRDefault="00267FCD" w:rsidP="00267FC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61AC567D" w14:textId="77777777" w:rsidR="00267FCD" w:rsidRPr="006D6DA2" w:rsidRDefault="00267FCD" w:rsidP="00267FC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267FCD" w:rsidRPr="00CD4A1B" w14:paraId="112AAD4E" w14:textId="77777777" w:rsidTr="00267FCD">
        <w:trPr>
          <w:jc w:val="center"/>
        </w:trPr>
        <w:tc>
          <w:tcPr>
            <w:tcW w:w="493" w:type="dxa"/>
            <w:vAlign w:val="center"/>
          </w:tcPr>
          <w:p w14:paraId="04FB382A" w14:textId="77777777" w:rsidR="0090398E" w:rsidRDefault="0090398E" w:rsidP="0090398E">
            <w:pPr>
              <w:pStyle w:val="Web"/>
              <w:spacing w:before="0" w:after="0"/>
              <w:jc w:val="center"/>
            </w:pPr>
            <w:r>
              <w:rPr>
                <w:rFonts w:ascii="標楷體" w:hAnsi="標楷體" w:hint="eastAsia"/>
                <w:color w:val="000000"/>
              </w:rPr>
              <w:t>第6</w:t>
            </w:r>
            <w:proofErr w:type="gramStart"/>
            <w:r>
              <w:rPr>
                <w:rFonts w:ascii="標楷體" w:hAnsi="標楷體" w:hint="eastAsia"/>
                <w:color w:val="000000"/>
              </w:rPr>
              <w:t>週</w:t>
            </w:r>
            <w:proofErr w:type="gramEnd"/>
          </w:p>
          <w:p w14:paraId="0FC0201C" w14:textId="77777777" w:rsidR="0090398E" w:rsidRDefault="0090398E" w:rsidP="0090398E">
            <w:pPr>
              <w:jc w:val="center"/>
              <w:rPr>
                <w:rFonts w:ascii="標楷體" w:eastAsia="標楷體" w:hAnsi="標楷體"/>
                <w:color w:val="000000"/>
              </w:rPr>
            </w:pPr>
            <w:r>
              <w:rPr>
                <w:rFonts w:ascii="標楷體" w:eastAsia="標楷體" w:hAnsi="標楷體" w:hint="eastAsia"/>
                <w:color w:val="000000"/>
              </w:rPr>
              <w:t>03/16-03/20</w:t>
            </w:r>
          </w:p>
          <w:p w14:paraId="0B40DAA1" w14:textId="77777777" w:rsidR="00267FCD" w:rsidRDefault="0090398E" w:rsidP="0090398E">
            <w:pPr>
              <w:jc w:val="center"/>
              <w:rPr>
                <w:rFonts w:ascii="標楷體" w:eastAsia="標楷體" w:hAnsi="標楷體"/>
                <w:color w:val="000000"/>
              </w:rPr>
            </w:pPr>
            <w:r>
              <w:rPr>
                <w:rFonts w:ascii="標楷體" w:eastAsia="標楷體" w:hAnsi="標楷體" w:hint="eastAsia"/>
                <w:color w:val="000000"/>
              </w:rPr>
              <w:t>~</w:t>
            </w:r>
          </w:p>
          <w:p w14:paraId="7B2CF2BE" w14:textId="77777777" w:rsidR="0090398E" w:rsidRPr="0090398E" w:rsidRDefault="0090398E" w:rsidP="0090398E">
            <w:pPr>
              <w:jc w:val="center"/>
              <w:textAlignment w:val="auto"/>
              <w:rPr>
                <w:rFonts w:ascii="新細明體" w:hAnsi="新細明體" w:cs="新細明體"/>
                <w:kern w:val="0"/>
              </w:rPr>
            </w:pPr>
            <w:r w:rsidRPr="0090398E">
              <w:rPr>
                <w:rFonts w:ascii="標楷體" w:eastAsia="標楷體" w:hAnsi="標楷體" w:cs="新細明體" w:hint="eastAsia"/>
                <w:color w:val="000000"/>
                <w:kern w:val="0"/>
              </w:rPr>
              <w:t>第11</w:t>
            </w:r>
            <w:proofErr w:type="gramStart"/>
            <w:r w:rsidRPr="0090398E">
              <w:rPr>
                <w:rFonts w:ascii="標楷體" w:eastAsia="標楷體" w:hAnsi="標楷體" w:cs="新細明體" w:hint="eastAsia"/>
                <w:color w:val="000000"/>
                <w:kern w:val="0"/>
              </w:rPr>
              <w:lastRenderedPageBreak/>
              <w:t>週</w:t>
            </w:r>
            <w:proofErr w:type="gramEnd"/>
          </w:p>
          <w:p w14:paraId="06695B10" w14:textId="77777777" w:rsidR="0090398E" w:rsidRPr="0090398E" w:rsidRDefault="0090398E" w:rsidP="0090398E">
            <w:pPr>
              <w:jc w:val="center"/>
              <w:textAlignment w:val="auto"/>
              <w:rPr>
                <w:rFonts w:ascii="新細明體" w:hAnsi="新細明體" w:cs="新細明體"/>
                <w:kern w:val="0"/>
              </w:rPr>
            </w:pPr>
            <w:r w:rsidRPr="0090398E">
              <w:rPr>
                <w:rFonts w:ascii="標楷體" w:eastAsia="標楷體" w:hAnsi="標楷體" w:cs="新細明體" w:hint="eastAsia"/>
                <w:color w:val="000000"/>
                <w:kern w:val="0"/>
              </w:rPr>
              <w:t>04/20-04/24</w:t>
            </w:r>
          </w:p>
          <w:p w14:paraId="54DFBBCE" w14:textId="589C9D06" w:rsidR="0090398E" w:rsidRPr="002F63DF" w:rsidRDefault="0090398E" w:rsidP="0090398E">
            <w:pPr>
              <w:jc w:val="center"/>
              <w:rPr>
                <w:rFonts w:ascii="標楷體" w:eastAsia="標楷體" w:hAnsi="標楷體" w:cs="標楷體"/>
                <w:sz w:val="20"/>
                <w:szCs w:val="20"/>
              </w:rPr>
            </w:pPr>
          </w:p>
        </w:tc>
        <w:tc>
          <w:tcPr>
            <w:tcW w:w="1665" w:type="dxa"/>
            <w:shd w:val="clear" w:color="auto" w:fill="auto"/>
          </w:tcPr>
          <w:p w14:paraId="6C82827A" w14:textId="77777777" w:rsidR="00267FCD" w:rsidRPr="00541194" w:rsidRDefault="00267FCD" w:rsidP="00267FCD">
            <w:pPr>
              <w:snapToGrid w:val="0"/>
              <w:spacing w:line="0" w:lineRule="atLeast"/>
              <w:contextualSpacing/>
              <w:jc w:val="both"/>
              <w:rPr>
                <w:rFonts w:ascii="標楷體" w:eastAsia="標楷體" w:hAnsi="標楷體"/>
                <w:b/>
                <w:snapToGrid w:val="0"/>
                <w:color w:val="000000"/>
                <w:kern w:val="0"/>
                <w:sz w:val="20"/>
                <w:szCs w:val="20"/>
              </w:rPr>
            </w:pPr>
            <w:r w:rsidRPr="00541194">
              <w:rPr>
                <w:rFonts w:ascii="標楷體" w:eastAsia="標楷體" w:hAnsi="標楷體" w:cs="細明體" w:hint="eastAsia"/>
                <w:b/>
                <w:snapToGrid w:val="0"/>
                <w:color w:val="000000"/>
                <w:kern w:val="0"/>
                <w:sz w:val="20"/>
                <w:szCs w:val="20"/>
              </w:rPr>
              <w:lastRenderedPageBreak/>
              <w:t>◎</w:t>
            </w:r>
            <w:r w:rsidRPr="00541194">
              <w:rPr>
                <w:rFonts w:ascii="標楷體" w:eastAsia="標楷體" w:hAnsi="標楷體" w:hint="eastAsia"/>
                <w:b/>
                <w:snapToGrid w:val="0"/>
                <w:color w:val="000000"/>
                <w:kern w:val="0"/>
                <w:sz w:val="20"/>
                <w:szCs w:val="20"/>
              </w:rPr>
              <w:t>視覺藝術</w:t>
            </w:r>
          </w:p>
          <w:p w14:paraId="1BA6FA50" w14:textId="3344AD90" w:rsidR="00267FCD" w:rsidRPr="00541194" w:rsidRDefault="00267FCD" w:rsidP="00267FCD">
            <w:pPr>
              <w:snapToGrid w:val="0"/>
              <w:contextualSpacing/>
              <w:jc w:val="both"/>
              <w:rPr>
                <w:rFonts w:ascii="標楷體" w:eastAsia="標楷體" w:hAnsi="標楷體"/>
                <w:color w:val="000000"/>
                <w:sz w:val="20"/>
                <w:szCs w:val="20"/>
              </w:rPr>
            </w:pPr>
            <w:r w:rsidRPr="00541194">
              <w:rPr>
                <w:rFonts w:ascii="標楷體" w:eastAsia="標楷體" w:hAnsi="標楷體" w:hint="eastAsia"/>
                <w:color w:val="000000"/>
                <w:sz w:val="20"/>
                <w:szCs w:val="20"/>
              </w:rPr>
              <w:t>第一課：</w:t>
            </w:r>
            <w:proofErr w:type="gramStart"/>
            <w:r w:rsidRPr="00541194">
              <w:rPr>
                <w:rFonts w:ascii="標楷體" w:eastAsia="標楷體" w:hAnsi="標楷體" w:hint="eastAsia"/>
                <w:color w:val="000000"/>
                <w:sz w:val="20"/>
                <w:szCs w:val="20"/>
              </w:rPr>
              <w:t>活出藝思</w:t>
            </w:r>
            <w:proofErr w:type="gramEnd"/>
            <w:r w:rsidRPr="00541194">
              <w:rPr>
                <w:rFonts w:ascii="標楷體" w:eastAsia="標楷體" w:hAnsi="標楷體" w:hint="eastAsia"/>
                <w:color w:val="000000"/>
                <w:sz w:val="20"/>
                <w:szCs w:val="20"/>
              </w:rPr>
              <w:t>人生：生活美感</w:t>
            </w:r>
          </w:p>
        </w:tc>
        <w:tc>
          <w:tcPr>
            <w:tcW w:w="1985" w:type="dxa"/>
            <w:shd w:val="clear" w:color="auto" w:fill="auto"/>
          </w:tcPr>
          <w:p w14:paraId="523C9532"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藝-J-A2嘗試設計思考，探索藝術實踐解決問題的途徑。</w:t>
            </w:r>
          </w:p>
          <w:p w14:paraId="79346E0F"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藝-J-B3理解藝術與生活的關聯，以展現美感意識。</w:t>
            </w:r>
          </w:p>
          <w:p w14:paraId="30C7DE15" w14:textId="6B6F3FEA" w:rsidR="00267FCD" w:rsidRPr="00541194" w:rsidRDefault="00267FCD" w:rsidP="00267FCD">
            <w:pPr>
              <w:widowControl w:val="0"/>
              <w:adjustRightInd w:val="0"/>
              <w:snapToGrid w:val="0"/>
              <w:spacing w:line="260" w:lineRule="exact"/>
              <w:contextualSpacing/>
              <w:jc w:val="both"/>
              <w:rPr>
                <w:rFonts w:ascii="標楷體" w:eastAsia="標楷體" w:hAnsi="標楷體"/>
                <w:bCs/>
                <w:sz w:val="20"/>
                <w:szCs w:val="20"/>
              </w:rPr>
            </w:pPr>
            <w:r w:rsidRPr="00541194">
              <w:rPr>
                <w:rFonts w:ascii="標楷體" w:eastAsia="標楷體" w:hAnsi="標楷體" w:hint="eastAsia"/>
                <w:sz w:val="20"/>
                <w:szCs w:val="20"/>
              </w:rPr>
              <w:t>藝-J-C1探討藝術活動中社會議題的意義。</w:t>
            </w:r>
          </w:p>
        </w:tc>
        <w:tc>
          <w:tcPr>
            <w:tcW w:w="2126" w:type="dxa"/>
            <w:shd w:val="clear" w:color="auto" w:fill="auto"/>
          </w:tcPr>
          <w:p w14:paraId="1909A318"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視1-IV-1能使用構成要素和形式原理，表達情感與想法。</w:t>
            </w:r>
          </w:p>
          <w:p w14:paraId="21C28B84"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視2-IV-1能體驗藝術作品，並接受多元的觀點。</w:t>
            </w:r>
          </w:p>
          <w:p w14:paraId="7EFBFEC4" w14:textId="3F6EF87B" w:rsidR="00267FCD" w:rsidRPr="00541194" w:rsidRDefault="00267FCD" w:rsidP="00267FCD">
            <w:pPr>
              <w:widowControl w:val="0"/>
              <w:adjustRightInd w:val="0"/>
              <w:snapToGrid w:val="0"/>
              <w:spacing w:line="260" w:lineRule="exact"/>
              <w:contextualSpacing/>
              <w:jc w:val="both"/>
              <w:rPr>
                <w:rFonts w:ascii="標楷體" w:eastAsia="標楷體" w:hAnsi="標楷體"/>
                <w:bCs/>
                <w:sz w:val="20"/>
                <w:szCs w:val="20"/>
              </w:rPr>
            </w:pPr>
            <w:r w:rsidRPr="00541194">
              <w:rPr>
                <w:rFonts w:ascii="標楷體" w:eastAsia="標楷體" w:hAnsi="標楷體" w:hint="eastAsia"/>
                <w:sz w:val="20"/>
                <w:szCs w:val="20"/>
              </w:rPr>
              <w:t>視3-IV-3能應用設計思考及藝術知能，因應生活情境尋求解決方案。</w:t>
            </w:r>
          </w:p>
        </w:tc>
        <w:tc>
          <w:tcPr>
            <w:tcW w:w="2268" w:type="dxa"/>
            <w:shd w:val="clear" w:color="auto" w:fill="auto"/>
          </w:tcPr>
          <w:p w14:paraId="5DC5A215"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視E-IV-1色彩理論、造形表現、符號意涵。</w:t>
            </w:r>
          </w:p>
          <w:p w14:paraId="01E7EA7B"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視A-IV-1藝術常識、藝術鑑賞方法。</w:t>
            </w:r>
          </w:p>
          <w:p w14:paraId="25A7C75B" w14:textId="391B24E9" w:rsidR="00267FCD" w:rsidRPr="00541194" w:rsidRDefault="00267FCD" w:rsidP="00267FCD">
            <w:pPr>
              <w:widowControl w:val="0"/>
              <w:adjustRightInd w:val="0"/>
              <w:snapToGrid w:val="0"/>
              <w:spacing w:line="260" w:lineRule="exact"/>
              <w:contextualSpacing/>
              <w:jc w:val="both"/>
              <w:rPr>
                <w:rFonts w:ascii="標楷體" w:eastAsia="標楷體" w:hAnsi="標楷體"/>
                <w:bCs/>
                <w:sz w:val="20"/>
                <w:szCs w:val="20"/>
              </w:rPr>
            </w:pPr>
            <w:r w:rsidRPr="00541194">
              <w:rPr>
                <w:rFonts w:ascii="標楷體" w:eastAsia="標楷體" w:hAnsi="標楷體" w:hint="eastAsia"/>
                <w:sz w:val="20"/>
                <w:szCs w:val="20"/>
              </w:rPr>
              <w:t>視P-IV-3設計思考、生活美感。</w:t>
            </w:r>
          </w:p>
        </w:tc>
        <w:tc>
          <w:tcPr>
            <w:tcW w:w="2126" w:type="dxa"/>
          </w:tcPr>
          <w:p w14:paraId="4C2D6FF9"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1.歷程性評量：活動參與度。</w:t>
            </w:r>
          </w:p>
          <w:p w14:paraId="062D92BB"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2.總結性評量：完成</w:t>
            </w:r>
            <w:proofErr w:type="gramStart"/>
            <w:r w:rsidRPr="00541194">
              <w:rPr>
                <w:rFonts w:ascii="標楷體" w:eastAsia="標楷體" w:hAnsi="標楷體" w:hint="eastAsia"/>
                <w:sz w:val="20"/>
                <w:szCs w:val="20"/>
              </w:rPr>
              <w:t>勇闖藝世界</w:t>
            </w:r>
            <w:proofErr w:type="gramEnd"/>
            <w:r w:rsidRPr="00541194">
              <w:rPr>
                <w:rFonts w:ascii="標楷體" w:eastAsia="標楷體" w:hAnsi="標楷體" w:hint="eastAsia"/>
                <w:sz w:val="20"/>
                <w:szCs w:val="20"/>
              </w:rPr>
              <w:t>「玩偶遊戲場」。</w:t>
            </w:r>
          </w:p>
          <w:p w14:paraId="67A854D5" w14:textId="1D62B94C" w:rsidR="00267FCD" w:rsidRPr="00541194" w:rsidRDefault="00267FCD" w:rsidP="00267FCD">
            <w:pPr>
              <w:snapToGrid w:val="0"/>
              <w:contextualSpacing/>
              <w:jc w:val="both"/>
              <w:rPr>
                <w:rFonts w:ascii="標楷體" w:eastAsia="標楷體" w:hAnsi="標楷體"/>
                <w:bCs/>
                <w:sz w:val="20"/>
                <w:szCs w:val="20"/>
              </w:rPr>
            </w:pPr>
            <w:r w:rsidRPr="00541194">
              <w:rPr>
                <w:rFonts w:ascii="標楷體" w:eastAsia="標楷體" w:hAnsi="標楷體" w:hint="eastAsia"/>
                <w:sz w:val="20"/>
                <w:szCs w:val="20"/>
              </w:rPr>
              <w:t>3.學生自我檢核。</w:t>
            </w:r>
          </w:p>
        </w:tc>
        <w:tc>
          <w:tcPr>
            <w:tcW w:w="1559" w:type="dxa"/>
          </w:tcPr>
          <w:p w14:paraId="3FCB52A9" w14:textId="77777777" w:rsidR="00267FCD" w:rsidRPr="00CD4A1B" w:rsidRDefault="00267FCD" w:rsidP="00267FCD">
            <w:pPr>
              <w:adjustRightInd w:val="0"/>
              <w:spacing w:line="260" w:lineRule="exact"/>
              <w:rPr>
                <w:rFonts w:ascii="標楷體" w:eastAsia="標楷體" w:hAnsi="標楷體"/>
                <w:bCs/>
                <w:sz w:val="20"/>
                <w:szCs w:val="20"/>
              </w:rPr>
            </w:pPr>
            <w:r w:rsidRPr="00CD4A1B">
              <w:rPr>
                <w:rFonts w:ascii="標楷體" w:eastAsia="標楷體" w:hAnsi="標楷體" w:hint="eastAsia"/>
                <w:bCs/>
                <w:sz w:val="20"/>
                <w:szCs w:val="20"/>
              </w:rPr>
              <w:t>法定：藝術-環境-1</w:t>
            </w:r>
          </w:p>
          <w:p w14:paraId="762EEAB8"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：藝術-環境(環J3)-1</w:t>
            </w:r>
          </w:p>
        </w:tc>
        <w:tc>
          <w:tcPr>
            <w:tcW w:w="2127" w:type="dxa"/>
          </w:tcPr>
          <w:p w14:paraId="3ADCCB92" w14:textId="77777777" w:rsidR="00267FCD" w:rsidRPr="008479C1" w:rsidRDefault="00267FCD" w:rsidP="00267FC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437A71C9" w14:textId="77777777" w:rsidR="00267FCD" w:rsidRPr="008479C1" w:rsidRDefault="00267FCD" w:rsidP="00267FC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B6C0C60" w14:textId="77777777" w:rsidR="00267FCD" w:rsidRPr="008479C1" w:rsidRDefault="00267FCD" w:rsidP="00267FC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proofErr w:type="gramStart"/>
            <w:r>
              <w:rPr>
                <w:rFonts w:ascii="標楷體" w:eastAsia="標楷體" w:hAnsi="標楷體" w:cs="標楷體" w:hint="eastAsia"/>
                <w:color w:val="000000" w:themeColor="text1"/>
                <w:sz w:val="20"/>
                <w:szCs w:val="20"/>
              </w:rPr>
              <w:t>奇鼎電子</w:t>
            </w:r>
            <w:proofErr w:type="gramEnd"/>
            <w:r>
              <w:rPr>
                <w:rFonts w:ascii="標楷體" w:eastAsia="標楷體" w:hAnsi="標楷體" w:cs="標楷體" w:hint="eastAsia"/>
                <w:color w:val="000000" w:themeColor="text1"/>
                <w:sz w:val="20"/>
                <w:szCs w:val="20"/>
              </w:rPr>
              <w:t>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2FF417D" w14:textId="2B262A27" w:rsidR="00267FCD" w:rsidRPr="008479C1" w:rsidRDefault="00610896" w:rsidP="00267FCD">
            <w:pPr>
              <w:adjustRightInd w:val="0"/>
              <w:spacing w:line="260" w:lineRule="exact"/>
              <w:jc w:val="both"/>
              <w:rPr>
                <w:rFonts w:eastAsia="標楷體"/>
                <w:color w:val="000000" w:themeColor="text1"/>
                <w:sz w:val="20"/>
                <w:szCs w:val="20"/>
              </w:rPr>
            </w:pPr>
            <w:r>
              <w:rPr>
                <w:rFonts w:ascii="標楷體" w:eastAsia="標楷體" w:hAnsi="標楷體" w:cs="標楷體" w:hint="eastAsia"/>
                <w:color w:val="000000" w:themeColor="text1"/>
                <w:sz w:val="20"/>
                <w:szCs w:val="20"/>
              </w:rPr>
              <w:t>■</w:t>
            </w:r>
            <w:r w:rsidR="00267FCD" w:rsidRPr="008479C1">
              <w:rPr>
                <w:rFonts w:ascii="標楷體" w:eastAsia="標楷體" w:hAnsi="標楷體" w:cs="標楷體"/>
                <w:color w:val="000000" w:themeColor="text1"/>
                <w:sz w:val="20"/>
                <w:szCs w:val="20"/>
              </w:rPr>
              <w:t>其他:_</w:t>
            </w:r>
            <w:proofErr w:type="spellStart"/>
            <w:r>
              <w:rPr>
                <w:rFonts w:ascii="標楷體" w:eastAsia="標楷體" w:hAnsi="標楷體" w:cs="標楷體" w:hint="eastAsia"/>
                <w:color w:val="000000" w:themeColor="text1"/>
                <w:sz w:val="20"/>
                <w:szCs w:val="20"/>
              </w:rPr>
              <w:t>y</w:t>
            </w:r>
            <w:r>
              <w:rPr>
                <w:rFonts w:ascii="標楷體" w:eastAsia="標楷體" w:hAnsi="標楷體" w:cs="標楷體"/>
                <w:color w:val="000000" w:themeColor="text1"/>
                <w:sz w:val="20"/>
                <w:szCs w:val="20"/>
              </w:rPr>
              <w:t>outobe</w:t>
            </w:r>
            <w:proofErr w:type="spellEnd"/>
            <w:r w:rsidR="00267FCD" w:rsidRPr="008479C1">
              <w:rPr>
                <w:rFonts w:ascii="標楷體" w:eastAsia="標楷體" w:hAnsi="標楷體" w:cs="標楷體"/>
                <w:color w:val="000000" w:themeColor="text1"/>
                <w:sz w:val="20"/>
                <w:szCs w:val="20"/>
              </w:rPr>
              <w:t>__</w:t>
            </w:r>
          </w:p>
        </w:tc>
        <w:tc>
          <w:tcPr>
            <w:tcW w:w="1679" w:type="dxa"/>
          </w:tcPr>
          <w:p w14:paraId="55803E76" w14:textId="77777777" w:rsidR="00267FCD" w:rsidRPr="008479C1" w:rsidRDefault="00267FCD" w:rsidP="00267FC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33E91DD8" w14:textId="77777777" w:rsidR="00267FCD" w:rsidRPr="006D6DA2" w:rsidRDefault="00267FCD" w:rsidP="00267FC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267FCD" w:rsidRPr="00CD4A1B" w14:paraId="2548DD87" w14:textId="77777777" w:rsidTr="00267FCD">
        <w:trPr>
          <w:jc w:val="center"/>
        </w:trPr>
        <w:tc>
          <w:tcPr>
            <w:tcW w:w="493" w:type="dxa"/>
            <w:vAlign w:val="center"/>
          </w:tcPr>
          <w:p w14:paraId="64948520" w14:textId="77777777" w:rsidR="00476B69" w:rsidRPr="00476B69" w:rsidRDefault="00476B69" w:rsidP="00476B69">
            <w:pPr>
              <w:jc w:val="center"/>
              <w:textAlignment w:val="auto"/>
              <w:rPr>
                <w:rFonts w:ascii="新細明體" w:hAnsi="新細明體" w:cs="新細明體"/>
                <w:kern w:val="0"/>
              </w:rPr>
            </w:pPr>
            <w:r w:rsidRPr="00476B69">
              <w:rPr>
                <w:rFonts w:ascii="標楷體" w:eastAsia="標楷體" w:hAnsi="標楷體" w:cs="新細明體" w:hint="eastAsia"/>
                <w:color w:val="000000"/>
                <w:kern w:val="0"/>
              </w:rPr>
              <w:t>第12</w:t>
            </w:r>
            <w:proofErr w:type="gramStart"/>
            <w:r w:rsidRPr="00476B69">
              <w:rPr>
                <w:rFonts w:ascii="標楷體" w:eastAsia="標楷體" w:hAnsi="標楷體" w:cs="新細明體" w:hint="eastAsia"/>
                <w:color w:val="000000"/>
                <w:kern w:val="0"/>
              </w:rPr>
              <w:t>週</w:t>
            </w:r>
            <w:proofErr w:type="gramEnd"/>
          </w:p>
          <w:p w14:paraId="30C40E71" w14:textId="77777777" w:rsidR="00476B69" w:rsidRPr="00476B69" w:rsidRDefault="00476B69" w:rsidP="00476B69">
            <w:pPr>
              <w:jc w:val="center"/>
              <w:textAlignment w:val="auto"/>
              <w:rPr>
                <w:rFonts w:ascii="新細明體" w:hAnsi="新細明體" w:cs="新細明體"/>
                <w:kern w:val="0"/>
              </w:rPr>
            </w:pPr>
            <w:r w:rsidRPr="00476B69">
              <w:rPr>
                <w:rFonts w:ascii="標楷體" w:eastAsia="標楷體" w:hAnsi="標楷體" w:cs="新細明體" w:hint="eastAsia"/>
                <w:color w:val="000000"/>
                <w:kern w:val="0"/>
              </w:rPr>
              <w:t>04/27-05/01</w:t>
            </w:r>
          </w:p>
          <w:p w14:paraId="4CF5D852" w14:textId="77777777" w:rsidR="00267FCD" w:rsidRDefault="00476B69" w:rsidP="00267FCD">
            <w:pPr>
              <w:jc w:val="center"/>
              <w:rPr>
                <w:rFonts w:ascii="標楷體" w:eastAsia="標楷體" w:hAnsi="標楷體" w:cs="標楷體"/>
                <w:sz w:val="20"/>
                <w:szCs w:val="20"/>
              </w:rPr>
            </w:pPr>
            <w:r>
              <w:rPr>
                <w:rFonts w:ascii="標楷體" w:eastAsia="標楷體" w:hAnsi="標楷體" w:cs="標楷體" w:hint="eastAsia"/>
                <w:sz w:val="20"/>
                <w:szCs w:val="20"/>
              </w:rPr>
              <w:t>~</w:t>
            </w:r>
          </w:p>
          <w:p w14:paraId="5E3CA8B3" w14:textId="77777777" w:rsidR="00476B69" w:rsidRDefault="00476B69" w:rsidP="00476B69">
            <w:pPr>
              <w:pStyle w:val="Web"/>
              <w:spacing w:before="0" w:after="0"/>
              <w:jc w:val="center"/>
            </w:pPr>
            <w:r>
              <w:rPr>
                <w:rFonts w:ascii="標楷體" w:hAnsi="標楷體" w:hint="eastAsia"/>
                <w:color w:val="000000"/>
              </w:rPr>
              <w:t>第16</w:t>
            </w:r>
            <w:proofErr w:type="gramStart"/>
            <w:r>
              <w:rPr>
                <w:rFonts w:ascii="標楷體" w:hAnsi="標楷體" w:hint="eastAsia"/>
                <w:color w:val="000000"/>
              </w:rPr>
              <w:t>週</w:t>
            </w:r>
            <w:proofErr w:type="gramEnd"/>
          </w:p>
          <w:p w14:paraId="65E4C8D4" w14:textId="7BE9A1BF" w:rsidR="00476B69" w:rsidRPr="002F63DF" w:rsidRDefault="00476B69" w:rsidP="00476B69">
            <w:pPr>
              <w:jc w:val="center"/>
              <w:rPr>
                <w:rFonts w:ascii="標楷體" w:eastAsia="標楷體" w:hAnsi="標楷體" w:cs="標楷體"/>
                <w:sz w:val="20"/>
                <w:szCs w:val="20"/>
              </w:rPr>
            </w:pPr>
            <w:r>
              <w:rPr>
                <w:rFonts w:ascii="標楷體" w:eastAsia="標楷體" w:hAnsi="標楷體" w:hint="eastAsia"/>
                <w:color w:val="000000"/>
              </w:rPr>
              <w:t>05/25-05/29</w:t>
            </w:r>
          </w:p>
        </w:tc>
        <w:tc>
          <w:tcPr>
            <w:tcW w:w="1665" w:type="dxa"/>
            <w:shd w:val="clear" w:color="auto" w:fill="auto"/>
          </w:tcPr>
          <w:p w14:paraId="2EBBE3AD" w14:textId="77777777" w:rsidR="00267FCD" w:rsidRPr="00541194" w:rsidRDefault="00267FCD" w:rsidP="00267FCD">
            <w:pPr>
              <w:snapToGrid w:val="0"/>
              <w:spacing w:line="0" w:lineRule="atLeast"/>
              <w:contextualSpacing/>
              <w:jc w:val="both"/>
              <w:rPr>
                <w:rFonts w:ascii="標楷體" w:eastAsia="標楷體" w:hAnsi="標楷體"/>
                <w:b/>
                <w:snapToGrid w:val="0"/>
                <w:color w:val="000000"/>
                <w:kern w:val="0"/>
                <w:sz w:val="20"/>
                <w:szCs w:val="20"/>
              </w:rPr>
            </w:pPr>
            <w:r w:rsidRPr="00541194">
              <w:rPr>
                <w:rFonts w:ascii="標楷體" w:eastAsia="標楷體" w:hAnsi="標楷體" w:cs="細明體" w:hint="eastAsia"/>
                <w:b/>
                <w:snapToGrid w:val="0"/>
                <w:color w:val="000000"/>
                <w:kern w:val="0"/>
                <w:sz w:val="20"/>
                <w:szCs w:val="20"/>
              </w:rPr>
              <w:t>◎</w:t>
            </w:r>
            <w:r w:rsidRPr="00541194">
              <w:rPr>
                <w:rFonts w:ascii="標楷體" w:eastAsia="標楷體" w:hAnsi="標楷體" w:hint="eastAsia"/>
                <w:b/>
                <w:snapToGrid w:val="0"/>
                <w:color w:val="000000"/>
                <w:kern w:val="0"/>
                <w:sz w:val="20"/>
                <w:szCs w:val="20"/>
              </w:rPr>
              <w:t>視覺藝術</w:t>
            </w:r>
          </w:p>
          <w:p w14:paraId="10205B2A" w14:textId="791A1D64" w:rsidR="00267FCD" w:rsidRPr="00541194" w:rsidRDefault="00267FCD" w:rsidP="00267FCD">
            <w:pPr>
              <w:adjustRightInd w:val="0"/>
              <w:snapToGrid w:val="0"/>
              <w:spacing w:line="260" w:lineRule="exact"/>
              <w:contextualSpacing/>
              <w:jc w:val="both"/>
              <w:rPr>
                <w:rFonts w:ascii="標楷體" w:eastAsia="標楷體" w:hAnsi="標楷體"/>
                <w:bCs/>
                <w:color w:val="000000"/>
                <w:sz w:val="20"/>
                <w:szCs w:val="20"/>
              </w:rPr>
            </w:pPr>
            <w:r w:rsidRPr="00541194">
              <w:rPr>
                <w:rFonts w:ascii="標楷體" w:eastAsia="標楷體" w:hAnsi="標楷體" w:hint="eastAsia"/>
                <w:color w:val="000000"/>
                <w:sz w:val="20"/>
                <w:szCs w:val="20"/>
              </w:rPr>
              <w:t>第三課：與場所的對話：空間藝術</w:t>
            </w:r>
          </w:p>
        </w:tc>
        <w:tc>
          <w:tcPr>
            <w:tcW w:w="1985" w:type="dxa"/>
            <w:shd w:val="clear" w:color="auto" w:fill="auto"/>
          </w:tcPr>
          <w:p w14:paraId="26EFA6DD"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藝-J-A1參與藝術活動，增進美感知能。</w:t>
            </w:r>
          </w:p>
          <w:p w14:paraId="52E139C3"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藝-J-A2認識</w:t>
            </w:r>
            <w:proofErr w:type="gramStart"/>
            <w:r w:rsidRPr="00541194">
              <w:rPr>
                <w:rFonts w:ascii="標楷體" w:eastAsia="標楷體" w:hAnsi="標楷體" w:hint="eastAsia"/>
                <w:sz w:val="20"/>
                <w:szCs w:val="20"/>
              </w:rPr>
              <w:t>設計式的思考</w:t>
            </w:r>
            <w:proofErr w:type="gramEnd"/>
            <w:r w:rsidRPr="00541194">
              <w:rPr>
                <w:rFonts w:ascii="標楷體" w:eastAsia="標楷體" w:hAnsi="標楷體" w:hint="eastAsia"/>
                <w:sz w:val="20"/>
                <w:szCs w:val="20"/>
              </w:rPr>
              <w:t xml:space="preserve">，理解藝術實踐的意義。 </w:t>
            </w:r>
          </w:p>
          <w:p w14:paraId="2571C0A3"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藝-J-A3嘗試規劃與執行藝術活動，因應情境需求發揮創意。</w:t>
            </w:r>
          </w:p>
          <w:p w14:paraId="17F7FC0B"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藝-J-B3感知藝術與生活的關聯，以豐富美感經驗。</w:t>
            </w:r>
          </w:p>
          <w:p w14:paraId="6B813D5F" w14:textId="1F8CE8C5" w:rsidR="00267FCD" w:rsidRPr="00541194" w:rsidRDefault="00267FCD" w:rsidP="00267FCD">
            <w:pPr>
              <w:widowControl w:val="0"/>
              <w:adjustRightInd w:val="0"/>
              <w:snapToGrid w:val="0"/>
              <w:spacing w:line="260" w:lineRule="exact"/>
              <w:contextualSpacing/>
              <w:jc w:val="both"/>
              <w:rPr>
                <w:rFonts w:ascii="標楷體" w:eastAsia="標楷體" w:hAnsi="標楷體"/>
                <w:bCs/>
                <w:snapToGrid w:val="0"/>
                <w:kern w:val="0"/>
                <w:sz w:val="20"/>
                <w:szCs w:val="20"/>
              </w:rPr>
            </w:pPr>
            <w:r w:rsidRPr="00541194">
              <w:rPr>
                <w:rFonts w:ascii="標楷體" w:eastAsia="標楷體" w:hAnsi="標楷體" w:hint="eastAsia"/>
                <w:sz w:val="20"/>
                <w:szCs w:val="20"/>
              </w:rPr>
              <w:t>藝-J-C2透過藝術實踐，建立利他與合群的知能，培養團隊合作與溝通協調的能力。</w:t>
            </w:r>
          </w:p>
        </w:tc>
        <w:tc>
          <w:tcPr>
            <w:tcW w:w="2126" w:type="dxa"/>
            <w:shd w:val="clear" w:color="auto" w:fill="auto"/>
          </w:tcPr>
          <w:p w14:paraId="27404112"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視2-IV-1能體驗藝術作品，並接受多元的觀點。</w:t>
            </w:r>
            <w:r w:rsidRPr="00541194">
              <w:rPr>
                <w:rFonts w:ascii="標楷體" w:eastAsia="標楷體" w:hAnsi="標楷體" w:hint="eastAsia"/>
                <w:snapToGrid w:val="0"/>
                <w:kern w:val="0"/>
                <w:sz w:val="20"/>
                <w:szCs w:val="20"/>
              </w:rPr>
              <w:tab/>
            </w:r>
          </w:p>
          <w:p w14:paraId="670D07F5"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視2-IV-3能理解藝術產物的功能與價值，以拓展多元視野。</w:t>
            </w:r>
          </w:p>
          <w:p w14:paraId="79F73996"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視3-IV-1能透過多元藝文活動的參與，培養對在地藝文環境的關注態度。</w:t>
            </w:r>
          </w:p>
          <w:p w14:paraId="4BE65F42" w14:textId="1C692BCD" w:rsidR="00267FCD" w:rsidRPr="00541194" w:rsidRDefault="00267FCD" w:rsidP="00267FCD">
            <w:pPr>
              <w:widowControl w:val="0"/>
              <w:adjustRightInd w:val="0"/>
              <w:snapToGrid w:val="0"/>
              <w:spacing w:line="260" w:lineRule="exact"/>
              <w:contextualSpacing/>
              <w:jc w:val="both"/>
              <w:rPr>
                <w:rFonts w:ascii="標楷體" w:eastAsia="標楷體" w:hAnsi="標楷體"/>
                <w:bCs/>
                <w:snapToGrid w:val="0"/>
                <w:kern w:val="0"/>
                <w:sz w:val="20"/>
                <w:szCs w:val="20"/>
              </w:rPr>
            </w:pPr>
            <w:r w:rsidRPr="00541194">
              <w:rPr>
                <w:rFonts w:ascii="標楷體" w:eastAsia="標楷體" w:hAnsi="標楷體" w:hint="eastAsia"/>
                <w:snapToGrid w:val="0"/>
                <w:kern w:val="0"/>
                <w:sz w:val="20"/>
                <w:szCs w:val="20"/>
              </w:rPr>
              <w:t>視3-IV-3能應用設計思考及藝術知能，因應生活情境尋求解決方案。</w:t>
            </w:r>
          </w:p>
        </w:tc>
        <w:tc>
          <w:tcPr>
            <w:tcW w:w="2268" w:type="dxa"/>
            <w:shd w:val="clear" w:color="auto" w:fill="auto"/>
          </w:tcPr>
          <w:p w14:paraId="7624C72F"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視E-IV-2平面、立體及複合媒材的表現技法。</w:t>
            </w:r>
          </w:p>
          <w:p w14:paraId="7BFA596C"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視E-IV-4環境藝術、社區藝術。</w:t>
            </w:r>
          </w:p>
          <w:p w14:paraId="4E456E1C"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視A-IV-1藝術常識、藝術鑑賞方法。</w:t>
            </w:r>
          </w:p>
          <w:p w14:paraId="589DF4F9"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視A-IV-3在地及各族群藝術、全球藝術。</w:t>
            </w:r>
          </w:p>
          <w:p w14:paraId="3ECBD544"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視P-IV-1公共藝術、在地及各族群藝文活動、藝術薪傳。</w:t>
            </w:r>
          </w:p>
          <w:p w14:paraId="2CC15F41"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視P-IV-2展覽策畫與執行。</w:t>
            </w:r>
          </w:p>
          <w:p w14:paraId="01CA1B7C" w14:textId="11701A61" w:rsidR="00267FCD" w:rsidRPr="00541194" w:rsidRDefault="00267FCD" w:rsidP="00267FCD">
            <w:pPr>
              <w:widowControl w:val="0"/>
              <w:adjustRightInd w:val="0"/>
              <w:snapToGrid w:val="0"/>
              <w:spacing w:line="260" w:lineRule="exact"/>
              <w:contextualSpacing/>
              <w:jc w:val="both"/>
              <w:rPr>
                <w:rFonts w:ascii="標楷體" w:eastAsia="標楷體" w:hAnsi="標楷體"/>
                <w:bCs/>
                <w:snapToGrid w:val="0"/>
                <w:kern w:val="0"/>
                <w:sz w:val="20"/>
                <w:szCs w:val="20"/>
              </w:rPr>
            </w:pPr>
            <w:r w:rsidRPr="00541194">
              <w:rPr>
                <w:rFonts w:ascii="標楷體" w:eastAsia="標楷體" w:hAnsi="標楷體" w:hint="eastAsia"/>
                <w:snapToGrid w:val="0"/>
                <w:kern w:val="0"/>
                <w:sz w:val="20"/>
                <w:szCs w:val="20"/>
              </w:rPr>
              <w:t>視P-IV-3設計思考、生活美感。</w:t>
            </w:r>
          </w:p>
        </w:tc>
        <w:tc>
          <w:tcPr>
            <w:tcW w:w="2126" w:type="dxa"/>
          </w:tcPr>
          <w:p w14:paraId="5CA68C0F"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1.歷程性評量：學生上課參與度。</w:t>
            </w:r>
          </w:p>
          <w:p w14:paraId="7C580FA9"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2.總結性評量：</w:t>
            </w:r>
          </w:p>
          <w:p w14:paraId="595DBC08"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(1)瞭解空間藝術。</w:t>
            </w:r>
          </w:p>
          <w:p w14:paraId="5EA96BE2" w14:textId="7C035FA3" w:rsidR="00267FCD" w:rsidRPr="00541194" w:rsidRDefault="00267FCD" w:rsidP="00267FCD">
            <w:pPr>
              <w:snapToGrid w:val="0"/>
              <w:contextualSpacing/>
              <w:jc w:val="both"/>
              <w:rPr>
                <w:rFonts w:ascii="標楷體" w:eastAsia="標楷體" w:hAnsi="標楷體"/>
                <w:bCs/>
                <w:sz w:val="20"/>
                <w:szCs w:val="20"/>
              </w:rPr>
            </w:pPr>
            <w:r w:rsidRPr="00541194">
              <w:rPr>
                <w:rFonts w:ascii="標楷體" w:eastAsia="標楷體" w:hAnsi="標楷體" w:hint="eastAsia"/>
                <w:sz w:val="20"/>
                <w:szCs w:val="20"/>
              </w:rPr>
              <w:t>(2)認識地景藝術與水岸空間藝術。</w:t>
            </w:r>
          </w:p>
        </w:tc>
        <w:tc>
          <w:tcPr>
            <w:tcW w:w="1559" w:type="dxa"/>
          </w:tcPr>
          <w:p w14:paraId="249CB3F1" w14:textId="77777777" w:rsidR="00267FCD" w:rsidRPr="00CD4A1B" w:rsidRDefault="00267FCD" w:rsidP="00267FCD">
            <w:pPr>
              <w:adjustRightInd w:val="0"/>
              <w:spacing w:line="260" w:lineRule="exact"/>
              <w:rPr>
                <w:rFonts w:ascii="標楷體" w:eastAsia="標楷體" w:hAnsi="標楷體"/>
                <w:bCs/>
                <w:sz w:val="20"/>
                <w:szCs w:val="20"/>
              </w:rPr>
            </w:pPr>
            <w:r w:rsidRPr="00CD4A1B">
              <w:rPr>
                <w:rFonts w:ascii="標楷體" w:eastAsia="標楷體" w:hAnsi="標楷體" w:hint="eastAsia"/>
                <w:bCs/>
                <w:sz w:val="20"/>
                <w:szCs w:val="20"/>
              </w:rPr>
              <w:t>法定：藝術-環境-1</w:t>
            </w:r>
          </w:p>
          <w:p w14:paraId="2AAFDB2D"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：藝術-人權(人J5)-1</w:t>
            </w:r>
          </w:p>
          <w:p w14:paraId="377810C9"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：藝術-環境(環J3)-1</w:t>
            </w:r>
          </w:p>
          <w:p w14:paraId="1428B4C8"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：藝術-品德(品J3)-1</w:t>
            </w:r>
          </w:p>
          <w:p w14:paraId="78AC1440"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：藝術-生命(生J13)-1</w:t>
            </w:r>
          </w:p>
          <w:p w14:paraId="7C91D2E8"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：藝術-科技(科J7)-1</w:t>
            </w:r>
          </w:p>
          <w:p w14:paraId="015511A2"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：藝術-戶外(戶J1)-1</w:t>
            </w:r>
          </w:p>
          <w:p w14:paraId="3792375D"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：藝術-國際(國J8)-1</w:t>
            </w:r>
          </w:p>
        </w:tc>
        <w:tc>
          <w:tcPr>
            <w:tcW w:w="2127" w:type="dxa"/>
          </w:tcPr>
          <w:p w14:paraId="76C0A564" w14:textId="77777777" w:rsidR="00267FCD" w:rsidRPr="008479C1" w:rsidRDefault="00267FCD" w:rsidP="00267FC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795D9C0" w14:textId="77777777" w:rsidR="00267FCD" w:rsidRPr="008479C1" w:rsidRDefault="00267FCD" w:rsidP="00267FC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ACF6E4C" w14:textId="77777777" w:rsidR="00267FCD" w:rsidRPr="008479C1" w:rsidRDefault="00267FCD" w:rsidP="00267FC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proofErr w:type="gramStart"/>
            <w:r>
              <w:rPr>
                <w:rFonts w:ascii="標楷體" w:eastAsia="標楷體" w:hAnsi="標楷體" w:cs="標楷體" w:hint="eastAsia"/>
                <w:color w:val="000000" w:themeColor="text1"/>
                <w:sz w:val="20"/>
                <w:szCs w:val="20"/>
              </w:rPr>
              <w:t>奇鼎電子</w:t>
            </w:r>
            <w:proofErr w:type="gramEnd"/>
            <w:r>
              <w:rPr>
                <w:rFonts w:ascii="標楷體" w:eastAsia="標楷體" w:hAnsi="標楷體" w:cs="標楷體" w:hint="eastAsia"/>
                <w:color w:val="000000" w:themeColor="text1"/>
                <w:sz w:val="20"/>
                <w:szCs w:val="20"/>
              </w:rPr>
              <w:t>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3828883" w14:textId="72C72163" w:rsidR="00267FCD" w:rsidRPr="008479C1" w:rsidRDefault="00267FCD" w:rsidP="00267FC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31BBEAC6" w14:textId="77777777" w:rsidR="00267FCD" w:rsidRPr="008479C1" w:rsidRDefault="00267FCD" w:rsidP="00267FC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12A77F6" w14:textId="77777777" w:rsidR="00267FCD" w:rsidRPr="006D6DA2" w:rsidRDefault="00267FCD" w:rsidP="00267FC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267FCD" w:rsidRPr="00CD4A1B" w14:paraId="4BC9F8F1" w14:textId="77777777" w:rsidTr="00267FCD">
        <w:trPr>
          <w:jc w:val="center"/>
        </w:trPr>
        <w:tc>
          <w:tcPr>
            <w:tcW w:w="493" w:type="dxa"/>
            <w:vAlign w:val="center"/>
          </w:tcPr>
          <w:p w14:paraId="2E394BAA" w14:textId="77777777" w:rsidR="00476B69" w:rsidRPr="00476B69" w:rsidRDefault="00476B69" w:rsidP="00476B69">
            <w:pPr>
              <w:jc w:val="center"/>
              <w:textAlignment w:val="auto"/>
              <w:rPr>
                <w:rFonts w:ascii="新細明體" w:hAnsi="新細明體" w:cs="新細明體"/>
                <w:kern w:val="0"/>
              </w:rPr>
            </w:pPr>
            <w:r w:rsidRPr="00476B69">
              <w:rPr>
                <w:rFonts w:ascii="標楷體" w:eastAsia="標楷體" w:hAnsi="標楷體" w:cs="新細明體" w:hint="eastAsia"/>
                <w:color w:val="000000"/>
                <w:kern w:val="0"/>
              </w:rPr>
              <w:t>第17</w:t>
            </w:r>
            <w:proofErr w:type="gramStart"/>
            <w:r w:rsidRPr="00476B69">
              <w:rPr>
                <w:rFonts w:ascii="標楷體" w:eastAsia="標楷體" w:hAnsi="標楷體" w:cs="新細明體" w:hint="eastAsia"/>
                <w:color w:val="000000"/>
                <w:kern w:val="0"/>
              </w:rPr>
              <w:t>週</w:t>
            </w:r>
            <w:proofErr w:type="gramEnd"/>
          </w:p>
          <w:p w14:paraId="67187646" w14:textId="77777777" w:rsidR="00476B69" w:rsidRPr="00476B69" w:rsidRDefault="00476B69" w:rsidP="00476B69">
            <w:pPr>
              <w:jc w:val="center"/>
              <w:textAlignment w:val="auto"/>
              <w:rPr>
                <w:rFonts w:ascii="新細明體" w:hAnsi="新細明體" w:cs="新細明體"/>
                <w:kern w:val="0"/>
              </w:rPr>
            </w:pPr>
            <w:r w:rsidRPr="00476B69">
              <w:rPr>
                <w:rFonts w:ascii="標楷體" w:eastAsia="標楷體" w:hAnsi="標楷體" w:cs="新細明體" w:hint="eastAsia"/>
                <w:color w:val="000000"/>
                <w:kern w:val="0"/>
              </w:rPr>
              <w:t>06/01-06/05</w:t>
            </w:r>
          </w:p>
          <w:p w14:paraId="11BA0944" w14:textId="77777777" w:rsidR="00267FCD" w:rsidRDefault="00267FCD" w:rsidP="00267FCD">
            <w:pPr>
              <w:jc w:val="center"/>
              <w:rPr>
                <w:rFonts w:ascii="標楷體" w:eastAsia="標楷體" w:hAnsi="標楷體" w:cs="標楷體"/>
                <w:sz w:val="20"/>
                <w:szCs w:val="20"/>
              </w:rPr>
            </w:pPr>
          </w:p>
          <w:p w14:paraId="69E8C1A9" w14:textId="7AE1919A" w:rsidR="00476B69" w:rsidRPr="00476B69" w:rsidRDefault="007F0323" w:rsidP="00476B69">
            <w:pPr>
              <w:jc w:val="center"/>
              <w:textAlignment w:val="auto"/>
              <w:rPr>
                <w:rFonts w:ascii="新細明體" w:hAnsi="新細明體" w:cs="新細明體"/>
                <w:kern w:val="0"/>
              </w:rPr>
            </w:pPr>
            <w:r>
              <w:rPr>
                <w:rFonts w:ascii="標楷體" w:eastAsia="標楷體" w:hAnsi="標楷體" w:cs="新細明體" w:hint="eastAsia"/>
                <w:color w:val="000000"/>
                <w:kern w:val="0"/>
              </w:rPr>
              <w:lastRenderedPageBreak/>
              <w:t>課程結束</w:t>
            </w:r>
          </w:p>
          <w:p w14:paraId="4D124ACE" w14:textId="56879220" w:rsidR="00476B69" w:rsidRPr="002F63DF" w:rsidRDefault="00476B69" w:rsidP="00267FCD">
            <w:pPr>
              <w:jc w:val="center"/>
              <w:rPr>
                <w:rFonts w:ascii="標楷體" w:eastAsia="標楷體" w:hAnsi="標楷體" w:cs="標楷體"/>
                <w:sz w:val="20"/>
                <w:szCs w:val="20"/>
              </w:rPr>
            </w:pPr>
          </w:p>
        </w:tc>
        <w:tc>
          <w:tcPr>
            <w:tcW w:w="1665" w:type="dxa"/>
            <w:shd w:val="clear" w:color="auto" w:fill="auto"/>
          </w:tcPr>
          <w:p w14:paraId="2E70CEFF" w14:textId="77777777" w:rsidR="00267FCD" w:rsidRPr="00541194" w:rsidRDefault="00267FCD" w:rsidP="00267FCD">
            <w:pPr>
              <w:snapToGrid w:val="0"/>
              <w:spacing w:line="0" w:lineRule="atLeast"/>
              <w:contextualSpacing/>
              <w:jc w:val="both"/>
              <w:rPr>
                <w:rFonts w:ascii="標楷體" w:eastAsia="標楷體" w:hAnsi="標楷體"/>
                <w:b/>
                <w:snapToGrid w:val="0"/>
                <w:color w:val="000000"/>
                <w:kern w:val="0"/>
                <w:sz w:val="20"/>
                <w:szCs w:val="20"/>
              </w:rPr>
            </w:pPr>
            <w:r w:rsidRPr="00541194">
              <w:rPr>
                <w:rFonts w:ascii="標楷體" w:eastAsia="標楷體" w:hAnsi="標楷體" w:cs="細明體" w:hint="eastAsia"/>
                <w:b/>
                <w:snapToGrid w:val="0"/>
                <w:color w:val="000000"/>
                <w:kern w:val="0"/>
                <w:sz w:val="20"/>
                <w:szCs w:val="20"/>
              </w:rPr>
              <w:lastRenderedPageBreak/>
              <w:t>◎</w:t>
            </w:r>
            <w:r w:rsidRPr="00541194">
              <w:rPr>
                <w:rFonts w:ascii="標楷體" w:eastAsia="標楷體" w:hAnsi="標楷體" w:hint="eastAsia"/>
                <w:b/>
                <w:snapToGrid w:val="0"/>
                <w:color w:val="000000"/>
                <w:kern w:val="0"/>
                <w:sz w:val="20"/>
                <w:szCs w:val="20"/>
              </w:rPr>
              <w:t>視覺藝術</w:t>
            </w:r>
          </w:p>
          <w:p w14:paraId="38C1C8CE" w14:textId="77777777" w:rsidR="00267FCD" w:rsidRPr="00541194" w:rsidRDefault="00267FCD" w:rsidP="00267FCD">
            <w:pPr>
              <w:snapToGrid w:val="0"/>
              <w:contextualSpacing/>
              <w:jc w:val="both"/>
              <w:rPr>
                <w:rFonts w:ascii="標楷體" w:eastAsia="標楷體" w:hAnsi="標楷體"/>
                <w:b/>
                <w:sz w:val="20"/>
                <w:szCs w:val="20"/>
              </w:rPr>
            </w:pPr>
            <w:r w:rsidRPr="00541194">
              <w:rPr>
                <w:rFonts w:ascii="標楷體" w:eastAsia="標楷體" w:hAnsi="標楷體" w:hint="eastAsia"/>
                <w:b/>
                <w:sz w:val="20"/>
                <w:szCs w:val="20"/>
              </w:rPr>
              <w:t>在地藝術</w:t>
            </w:r>
          </w:p>
          <w:p w14:paraId="7D415B34" w14:textId="77777777" w:rsidR="00267FCD" w:rsidRPr="00541194" w:rsidRDefault="00267FCD" w:rsidP="00267FCD">
            <w:pPr>
              <w:snapToGrid w:val="0"/>
              <w:contextualSpacing/>
              <w:jc w:val="both"/>
              <w:rPr>
                <w:rFonts w:ascii="標楷體" w:eastAsia="標楷體" w:hAnsi="標楷體"/>
                <w:b/>
                <w:sz w:val="20"/>
                <w:szCs w:val="20"/>
              </w:rPr>
            </w:pPr>
            <w:r w:rsidRPr="00541194">
              <w:rPr>
                <w:rFonts w:ascii="標楷體" w:eastAsia="標楷體" w:hAnsi="標楷體" w:hint="eastAsia"/>
                <w:b/>
                <w:sz w:val="20"/>
                <w:szCs w:val="20"/>
              </w:rPr>
              <w:t>第2課</w:t>
            </w:r>
          </w:p>
          <w:p w14:paraId="663F0387" w14:textId="4F54C7F6" w:rsidR="00267FCD" w:rsidRPr="00541194" w:rsidRDefault="00267FCD" w:rsidP="00267FCD">
            <w:pPr>
              <w:widowControl w:val="0"/>
              <w:adjustRightInd w:val="0"/>
              <w:snapToGrid w:val="0"/>
              <w:spacing w:line="260" w:lineRule="exact"/>
              <w:contextualSpacing/>
              <w:jc w:val="both"/>
              <w:rPr>
                <w:rFonts w:ascii="標楷體" w:eastAsia="標楷體" w:hAnsi="標楷體"/>
                <w:bCs/>
                <w:sz w:val="20"/>
                <w:szCs w:val="20"/>
              </w:rPr>
            </w:pPr>
            <w:r w:rsidRPr="00541194">
              <w:rPr>
                <w:rFonts w:ascii="標楷體" w:eastAsia="標楷體" w:hAnsi="標楷體" w:hint="eastAsia"/>
                <w:bCs/>
                <w:sz w:val="20"/>
                <w:szCs w:val="20"/>
              </w:rPr>
              <w:t>在地人在地事：臺灣的在地視覺文化</w:t>
            </w:r>
          </w:p>
        </w:tc>
        <w:tc>
          <w:tcPr>
            <w:tcW w:w="1985" w:type="dxa"/>
            <w:shd w:val="clear" w:color="auto" w:fill="auto"/>
          </w:tcPr>
          <w:p w14:paraId="38D3E2FC"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藝-J-A1參與藝術活動，增進美感知能。</w:t>
            </w:r>
          </w:p>
          <w:p w14:paraId="33B79CA3"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t>藝-J-C1探討藝術活動中社會議題的意義。</w:t>
            </w:r>
          </w:p>
          <w:p w14:paraId="0E6F4F96" w14:textId="2600F0CF" w:rsidR="00267FCD" w:rsidRPr="00541194" w:rsidRDefault="00267FCD" w:rsidP="00267FCD">
            <w:pPr>
              <w:widowControl w:val="0"/>
              <w:adjustRightInd w:val="0"/>
              <w:snapToGrid w:val="0"/>
              <w:spacing w:line="260" w:lineRule="exact"/>
              <w:contextualSpacing/>
              <w:jc w:val="both"/>
              <w:rPr>
                <w:rFonts w:ascii="標楷體" w:eastAsia="標楷體" w:hAnsi="標楷體"/>
                <w:bCs/>
                <w:snapToGrid w:val="0"/>
                <w:kern w:val="0"/>
                <w:sz w:val="20"/>
                <w:szCs w:val="20"/>
              </w:rPr>
            </w:pPr>
            <w:r w:rsidRPr="00541194">
              <w:rPr>
                <w:rFonts w:ascii="標楷體" w:eastAsia="標楷體" w:hAnsi="標楷體" w:hint="eastAsia"/>
                <w:sz w:val="20"/>
                <w:szCs w:val="20"/>
              </w:rPr>
              <w:t>藝-J-C3理解在地及全球藝術與文化的多元與差異。</w:t>
            </w:r>
          </w:p>
        </w:tc>
        <w:tc>
          <w:tcPr>
            <w:tcW w:w="2126" w:type="dxa"/>
            <w:shd w:val="clear" w:color="auto" w:fill="auto"/>
          </w:tcPr>
          <w:p w14:paraId="0D22F5A4"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視-1-IV-3能使用數位及影音媒體，表達創作意念。</w:t>
            </w:r>
          </w:p>
          <w:p w14:paraId="11365026"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視-1-IV-4能透過議題創作，表達對生活環境及社會文化的理解。</w:t>
            </w:r>
          </w:p>
          <w:p w14:paraId="6BAD84CA"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視-2-IV-2能理解視覺符號的意義，並表達多元的觀點。</w:t>
            </w:r>
          </w:p>
          <w:p w14:paraId="7ACC220E"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lastRenderedPageBreak/>
              <w:t>視-2-IV-3能理解藝術產物的功能與價值，以拓展多元視野。</w:t>
            </w:r>
          </w:p>
          <w:p w14:paraId="19235F99" w14:textId="044369DA" w:rsidR="00267FCD" w:rsidRPr="00541194" w:rsidRDefault="00267FCD" w:rsidP="00267FCD">
            <w:pPr>
              <w:widowControl w:val="0"/>
              <w:adjustRightInd w:val="0"/>
              <w:snapToGrid w:val="0"/>
              <w:spacing w:line="260" w:lineRule="exact"/>
              <w:contextualSpacing/>
              <w:jc w:val="both"/>
              <w:rPr>
                <w:rFonts w:ascii="標楷體" w:eastAsia="標楷體" w:hAnsi="標楷體"/>
                <w:bCs/>
                <w:snapToGrid w:val="0"/>
                <w:kern w:val="0"/>
                <w:sz w:val="20"/>
                <w:szCs w:val="20"/>
              </w:rPr>
            </w:pPr>
            <w:r w:rsidRPr="00541194">
              <w:rPr>
                <w:rFonts w:ascii="標楷體" w:eastAsia="標楷體" w:hAnsi="標楷體" w:hint="eastAsia"/>
                <w:snapToGrid w:val="0"/>
                <w:kern w:val="0"/>
                <w:sz w:val="20"/>
                <w:szCs w:val="20"/>
              </w:rPr>
              <w:t>視-3-IV-1能透過多元藝文活動的參與，培養對在地藝文環境的關注態度。</w:t>
            </w:r>
          </w:p>
        </w:tc>
        <w:tc>
          <w:tcPr>
            <w:tcW w:w="2268" w:type="dxa"/>
            <w:shd w:val="clear" w:color="auto" w:fill="auto"/>
          </w:tcPr>
          <w:p w14:paraId="2A7875A0" w14:textId="77777777" w:rsidR="00267FCD" w:rsidRPr="00541194" w:rsidRDefault="00267FCD" w:rsidP="00267FCD">
            <w:pPr>
              <w:snapToGrid w:val="0"/>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lastRenderedPageBreak/>
              <w:t>視-E-IV-3數位影像、數位媒材。</w:t>
            </w:r>
          </w:p>
          <w:p w14:paraId="6A453C63"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p>
          <w:p w14:paraId="7D2A83D1"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視-E-IV-4環境藝術、社區藝術。</w:t>
            </w:r>
          </w:p>
          <w:p w14:paraId="630FF1AB"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視-A-IV-2傳統藝術、當代藝術、視覺文化。</w:t>
            </w:r>
          </w:p>
          <w:p w14:paraId="75B719FD" w14:textId="77777777" w:rsidR="00267FCD" w:rsidRPr="00541194" w:rsidRDefault="00267FCD" w:rsidP="00267FCD">
            <w:pPr>
              <w:snapToGrid w:val="0"/>
              <w:spacing w:line="0" w:lineRule="atLeast"/>
              <w:contextualSpacing/>
              <w:jc w:val="both"/>
              <w:rPr>
                <w:rFonts w:ascii="標楷體" w:eastAsia="標楷體" w:hAnsi="標楷體"/>
                <w:snapToGrid w:val="0"/>
                <w:kern w:val="0"/>
                <w:sz w:val="20"/>
                <w:szCs w:val="20"/>
              </w:rPr>
            </w:pPr>
            <w:r w:rsidRPr="00541194">
              <w:rPr>
                <w:rFonts w:ascii="標楷體" w:eastAsia="標楷體" w:hAnsi="標楷體" w:hint="eastAsia"/>
                <w:snapToGrid w:val="0"/>
                <w:kern w:val="0"/>
                <w:sz w:val="20"/>
                <w:szCs w:val="20"/>
              </w:rPr>
              <w:t>視A-IV-3在地及各族群藝術、全球藝術。</w:t>
            </w:r>
          </w:p>
          <w:p w14:paraId="1CB47430" w14:textId="0C6CFC32" w:rsidR="00267FCD" w:rsidRPr="00541194" w:rsidRDefault="00267FCD" w:rsidP="00267FCD">
            <w:pPr>
              <w:widowControl w:val="0"/>
              <w:adjustRightInd w:val="0"/>
              <w:snapToGrid w:val="0"/>
              <w:spacing w:line="260" w:lineRule="exact"/>
              <w:contextualSpacing/>
              <w:jc w:val="both"/>
              <w:rPr>
                <w:rFonts w:ascii="標楷體" w:eastAsia="標楷體" w:hAnsi="標楷體"/>
                <w:bCs/>
                <w:snapToGrid w:val="0"/>
                <w:kern w:val="0"/>
                <w:sz w:val="20"/>
                <w:szCs w:val="20"/>
              </w:rPr>
            </w:pPr>
            <w:r w:rsidRPr="00541194">
              <w:rPr>
                <w:rFonts w:ascii="標楷體" w:eastAsia="標楷體" w:hAnsi="標楷體" w:hint="eastAsia"/>
                <w:snapToGrid w:val="0"/>
                <w:kern w:val="0"/>
                <w:sz w:val="20"/>
                <w:szCs w:val="20"/>
              </w:rPr>
              <w:lastRenderedPageBreak/>
              <w:t>視P-IV-1公共藝術、在地及各族群藝文活動、藝術薪傳。</w:t>
            </w:r>
          </w:p>
        </w:tc>
        <w:tc>
          <w:tcPr>
            <w:tcW w:w="2126" w:type="dxa"/>
          </w:tcPr>
          <w:p w14:paraId="2AAA21E9" w14:textId="77777777" w:rsidR="00267FCD" w:rsidRPr="00541194" w:rsidRDefault="00267FCD" w:rsidP="00267FCD">
            <w:pPr>
              <w:snapToGrid w:val="0"/>
              <w:contextualSpacing/>
              <w:jc w:val="both"/>
              <w:rPr>
                <w:rFonts w:ascii="標楷體" w:eastAsia="標楷體" w:hAnsi="標楷體"/>
                <w:sz w:val="20"/>
                <w:szCs w:val="20"/>
              </w:rPr>
            </w:pPr>
            <w:r w:rsidRPr="00541194">
              <w:rPr>
                <w:rFonts w:ascii="標楷體" w:eastAsia="標楷體" w:hAnsi="標楷體" w:hint="eastAsia"/>
                <w:sz w:val="20"/>
                <w:szCs w:val="20"/>
              </w:rPr>
              <w:lastRenderedPageBreak/>
              <w:t>1.歷程性評量：學生上課的參與度。</w:t>
            </w:r>
          </w:p>
          <w:p w14:paraId="384C3FE0" w14:textId="5BE3A742" w:rsidR="00267FCD" w:rsidRPr="00541194" w:rsidRDefault="00267FCD" w:rsidP="00267FCD">
            <w:pPr>
              <w:snapToGrid w:val="0"/>
              <w:contextualSpacing/>
              <w:jc w:val="both"/>
              <w:rPr>
                <w:rFonts w:ascii="標楷體" w:eastAsia="標楷體" w:hAnsi="標楷體"/>
                <w:bCs/>
                <w:sz w:val="20"/>
                <w:szCs w:val="20"/>
              </w:rPr>
            </w:pPr>
            <w:r w:rsidRPr="00541194">
              <w:rPr>
                <w:rFonts w:ascii="標楷體" w:eastAsia="標楷體" w:hAnsi="標楷體" w:hint="eastAsia"/>
                <w:sz w:val="20"/>
                <w:szCs w:val="20"/>
              </w:rPr>
              <w:t>2.總結性評量：認識臺灣在地藝術的轉變。</w:t>
            </w:r>
          </w:p>
        </w:tc>
        <w:tc>
          <w:tcPr>
            <w:tcW w:w="1559" w:type="dxa"/>
          </w:tcPr>
          <w:p w14:paraId="603B3869" w14:textId="77777777" w:rsidR="00267FCD" w:rsidRPr="00CD4A1B" w:rsidRDefault="00267FCD" w:rsidP="00267FCD">
            <w:pPr>
              <w:adjustRightInd w:val="0"/>
              <w:spacing w:line="260" w:lineRule="exact"/>
              <w:rPr>
                <w:rFonts w:ascii="標楷體" w:eastAsia="標楷體" w:hAnsi="標楷體"/>
                <w:bCs/>
                <w:sz w:val="20"/>
                <w:szCs w:val="20"/>
              </w:rPr>
            </w:pPr>
            <w:r w:rsidRPr="00CD4A1B">
              <w:rPr>
                <w:rFonts w:ascii="標楷體" w:eastAsia="標楷體" w:hAnsi="標楷體" w:hint="eastAsia"/>
                <w:bCs/>
                <w:sz w:val="20"/>
                <w:szCs w:val="20"/>
              </w:rPr>
              <w:t>法定：藝術-性別-1</w:t>
            </w:r>
          </w:p>
          <w:p w14:paraId="5AEFEB49" w14:textId="77777777" w:rsidR="00267FCD" w:rsidRPr="00CD4A1B" w:rsidRDefault="00267FCD" w:rsidP="00267FCD">
            <w:pPr>
              <w:adjustRightInd w:val="0"/>
              <w:spacing w:line="260" w:lineRule="exact"/>
              <w:rPr>
                <w:rFonts w:ascii="標楷體" w:eastAsia="標楷體" w:hAnsi="標楷體"/>
                <w:bCs/>
                <w:sz w:val="20"/>
                <w:szCs w:val="20"/>
              </w:rPr>
            </w:pPr>
            <w:r w:rsidRPr="00CD4A1B">
              <w:rPr>
                <w:rFonts w:ascii="標楷體" w:eastAsia="標楷體" w:hAnsi="標楷體" w:hint="eastAsia"/>
                <w:bCs/>
                <w:sz w:val="20"/>
                <w:szCs w:val="20"/>
              </w:rPr>
              <w:t>法定：藝術-環境-1</w:t>
            </w:r>
          </w:p>
          <w:p w14:paraId="412232E0"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：藝術-性別(性J9)-1</w:t>
            </w:r>
          </w:p>
          <w:p w14:paraId="58068FAB"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：藝術-人權(人J10)-1</w:t>
            </w:r>
          </w:p>
          <w:p w14:paraId="0EC27A3A"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：藝術-環境</w:t>
            </w:r>
            <w:r w:rsidRPr="00CD4A1B">
              <w:rPr>
                <w:rFonts w:ascii="標楷體" w:eastAsia="標楷體" w:hAnsi="標楷體" w:hint="eastAsia"/>
                <w:bCs/>
                <w:sz w:val="20"/>
                <w:szCs w:val="20"/>
              </w:rPr>
              <w:lastRenderedPageBreak/>
              <w:t>(環J4)-1</w:t>
            </w:r>
          </w:p>
          <w:p w14:paraId="55D7B426"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：藝術-生命(生J13)-1</w:t>
            </w:r>
          </w:p>
          <w:p w14:paraId="4F26EEAB" w14:textId="77777777" w:rsidR="00267FCD" w:rsidRPr="00CD4A1B" w:rsidRDefault="00267FCD" w:rsidP="00267FCD">
            <w:pPr>
              <w:adjustRightInd w:val="0"/>
              <w:spacing w:line="260" w:lineRule="exact"/>
              <w:rPr>
                <w:rFonts w:ascii="標楷體" w:eastAsia="標楷體" w:hAnsi="標楷體"/>
                <w:bCs/>
                <w:sz w:val="20"/>
                <w:szCs w:val="20"/>
              </w:rPr>
            </w:pPr>
            <w:proofErr w:type="gramStart"/>
            <w:r w:rsidRPr="00CD4A1B">
              <w:rPr>
                <w:rFonts w:ascii="標楷體" w:eastAsia="標楷體" w:hAnsi="標楷體" w:hint="eastAsia"/>
                <w:bCs/>
                <w:sz w:val="20"/>
                <w:szCs w:val="20"/>
              </w:rPr>
              <w:t>課綱</w:t>
            </w:r>
            <w:proofErr w:type="gramEnd"/>
            <w:r w:rsidRPr="00CD4A1B">
              <w:rPr>
                <w:rFonts w:ascii="標楷體" w:eastAsia="標楷體" w:hAnsi="標楷體" w:hint="eastAsia"/>
                <w:bCs/>
                <w:sz w:val="20"/>
                <w:szCs w:val="20"/>
              </w:rPr>
              <w:t>：藝術-原住民族(原J8)-1</w:t>
            </w:r>
          </w:p>
        </w:tc>
        <w:tc>
          <w:tcPr>
            <w:tcW w:w="2127" w:type="dxa"/>
          </w:tcPr>
          <w:p w14:paraId="74F91C2F" w14:textId="77777777" w:rsidR="00267FCD" w:rsidRPr="008479C1" w:rsidRDefault="00267FCD" w:rsidP="00267FC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lastRenderedPageBreak/>
              <w:t>□</w:t>
            </w:r>
            <w:r w:rsidRPr="008479C1">
              <w:rPr>
                <w:rFonts w:ascii="標楷體" w:eastAsia="標楷體" w:hAnsi="標楷體" w:cs="標楷體" w:hint="eastAsia"/>
                <w:color w:val="000000" w:themeColor="text1"/>
                <w:sz w:val="20"/>
                <w:szCs w:val="20"/>
              </w:rPr>
              <w:t>即時直播:_________</w:t>
            </w:r>
          </w:p>
          <w:p w14:paraId="13BB334F" w14:textId="77777777" w:rsidR="00267FCD" w:rsidRPr="008479C1" w:rsidRDefault="00267FCD" w:rsidP="00267FC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0FAC1779" w14:textId="77777777" w:rsidR="00267FCD" w:rsidRPr="008479C1" w:rsidRDefault="00267FCD" w:rsidP="00267FCD">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proofErr w:type="gramStart"/>
            <w:r>
              <w:rPr>
                <w:rFonts w:ascii="標楷體" w:eastAsia="標楷體" w:hAnsi="標楷體" w:cs="標楷體" w:hint="eastAsia"/>
                <w:color w:val="000000" w:themeColor="text1"/>
                <w:sz w:val="20"/>
                <w:szCs w:val="20"/>
              </w:rPr>
              <w:t>奇鼎電子</w:t>
            </w:r>
            <w:proofErr w:type="gramEnd"/>
            <w:r>
              <w:rPr>
                <w:rFonts w:ascii="標楷體" w:eastAsia="標楷體" w:hAnsi="標楷體" w:cs="標楷體" w:hint="eastAsia"/>
                <w:color w:val="000000" w:themeColor="text1"/>
                <w:sz w:val="20"/>
                <w:szCs w:val="20"/>
              </w:rPr>
              <w:t>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27E679B" w14:textId="580D3228" w:rsidR="00267FCD" w:rsidRPr="008479C1" w:rsidRDefault="00267FCD" w:rsidP="00267FCD">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79" w:type="dxa"/>
          </w:tcPr>
          <w:p w14:paraId="565996F9" w14:textId="77777777" w:rsidR="00267FCD" w:rsidRPr="008479C1" w:rsidRDefault="00267FCD" w:rsidP="00267FCD">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4601BD5A" w14:textId="77777777" w:rsidR="00267FCD" w:rsidRPr="006D6DA2" w:rsidRDefault="00267FCD" w:rsidP="00267FCD">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bl>
    <w:p w14:paraId="44FD57BF" w14:textId="77777777" w:rsidR="00953536" w:rsidRDefault="00953536" w:rsidP="00953536">
      <w:pPr>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461C1E6A" w14:textId="77777777" w:rsidR="00953536" w:rsidRDefault="00953536" w:rsidP="00953536">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3FC7B527" w14:textId="77777777" w:rsidR="00953536" w:rsidRDefault="00953536" w:rsidP="00953536">
      <w:pPr>
        <w:ind w:left="2211" w:hanging="1841"/>
        <w:rPr>
          <w:rFonts w:ascii="標楷體" w:eastAsia="標楷體" w:hAnsi="標楷體" w:cs="標楷體"/>
        </w:rPr>
      </w:pPr>
      <w:r>
        <w:rPr>
          <w:rFonts w:ascii="標楷體" w:eastAsia="標楷體" w:hAnsi="標楷體" w:cs="標楷體"/>
        </w:rPr>
        <w:t>（一）法定議題：</w:t>
      </w:r>
      <w:r>
        <w:rPr>
          <w:rFonts w:ascii="標楷體" w:eastAsia="標楷體" w:hAnsi="標楷體" w:cs="標楷體"/>
          <w:color w:val="000000"/>
          <w:u w:val="single"/>
        </w:rPr>
        <w:t>性別平等教育</w:t>
      </w:r>
      <w:r>
        <w:rPr>
          <w:rFonts w:ascii="標楷體" w:eastAsia="標楷體" w:hAnsi="標楷體" w:cs="標楷體"/>
          <w:color w:val="000000"/>
        </w:rPr>
        <w:t>、</w:t>
      </w:r>
      <w:r>
        <w:rPr>
          <w:rFonts w:ascii="標楷體" w:eastAsia="標楷體" w:hAnsi="標楷體" w:cs="標楷體"/>
          <w:color w:val="000000"/>
          <w:u w:val="single"/>
        </w:rPr>
        <w:t>環境教育課程</w:t>
      </w:r>
      <w:r>
        <w:rPr>
          <w:rFonts w:ascii="標楷體" w:eastAsia="標楷體" w:hAnsi="標楷體" w:cs="標楷體"/>
          <w:color w:val="000000"/>
        </w:rPr>
        <w:t>、</w:t>
      </w:r>
      <w:r>
        <w:rPr>
          <w:rFonts w:ascii="標楷體" w:eastAsia="標楷體" w:hAnsi="標楷體" w:cs="標楷體"/>
          <w:color w:val="000000"/>
          <w:u w:val="single"/>
        </w:rPr>
        <w:t>海洋教育</w:t>
      </w:r>
      <w:r>
        <w:rPr>
          <w:rFonts w:ascii="標楷體" w:eastAsia="標楷體" w:hAnsi="標楷體" w:cs="標楷體"/>
          <w:color w:val="000000"/>
        </w:rPr>
        <w:t>、</w:t>
      </w:r>
      <w:r>
        <w:rPr>
          <w:rFonts w:ascii="標楷體" w:eastAsia="標楷體" w:hAnsi="標楷體" w:cs="標楷體"/>
          <w:color w:val="000000"/>
          <w:u w:val="single"/>
        </w:rPr>
        <w:t>家庭教育</w:t>
      </w:r>
      <w:r>
        <w:rPr>
          <w:rFonts w:ascii="標楷體" w:eastAsia="標楷體" w:hAnsi="標楷體" w:cs="標楷體"/>
          <w:color w:val="000000"/>
        </w:rPr>
        <w:t>、生涯發展教育（含職業試探、生涯輔導課程）、性侵害防治教育課程、交通安全教育、反毒認知教學、家庭暴力防治</w:t>
      </w:r>
      <w:r>
        <w:rPr>
          <w:rFonts w:ascii="標楷體" w:eastAsia="標楷體" w:hAnsi="標楷體" w:cs="標楷體"/>
        </w:rPr>
        <w:t>教育、低碳環境教育、</w:t>
      </w:r>
      <w:proofErr w:type="gramStart"/>
      <w:r>
        <w:rPr>
          <w:rFonts w:ascii="標楷體" w:eastAsia="標楷體" w:hAnsi="標楷體" w:cs="標楷體"/>
        </w:rPr>
        <w:t>愛滋病</w:t>
      </w:r>
      <w:proofErr w:type="gramEnd"/>
      <w:r>
        <w:rPr>
          <w:rFonts w:ascii="標楷體" w:eastAsia="標楷體" w:hAnsi="標楷體" w:cs="標楷體"/>
        </w:rPr>
        <w:t>宣導、健康飲食教育、水域安全宣導教育課程、登革熱防治教育、全民國防教育、兒童權利公約、兒童及少年性剝削防制教育。</w:t>
      </w:r>
    </w:p>
    <w:p w14:paraId="6B7D818A" w14:textId="77777777" w:rsidR="00953536" w:rsidRDefault="00953536" w:rsidP="00953536">
      <w:pPr>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DF8C4F" w14:textId="77777777" w:rsidR="00953536" w:rsidRDefault="00953536" w:rsidP="00953536">
      <w:pPr>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4316923C" w14:textId="77777777" w:rsidR="00953536" w:rsidRDefault="00953536" w:rsidP="00953536">
      <w:pPr>
        <w:ind w:left="566" w:hanging="564"/>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4：須依據本土語文/臺灣手語各語種實際開課情形填寫課程計畫。</w:t>
      </w:r>
    </w:p>
    <w:p w14:paraId="53F4D1FA" w14:textId="77777777" w:rsidR="00953536" w:rsidRDefault="00953536" w:rsidP="00953536">
      <w:pPr>
        <w:ind w:left="566" w:hanging="564"/>
        <w:rPr>
          <w:rFonts w:ascii="標楷體" w:eastAsia="標楷體" w:hAnsi="標楷體" w:cs="標楷體"/>
          <w:color w:val="C00000"/>
        </w:rPr>
      </w:pPr>
      <w:proofErr w:type="gramStart"/>
      <w:r>
        <w:rPr>
          <w:rFonts w:ascii="標楷體" w:eastAsia="標楷體" w:hAnsi="標楷體" w:cs="標楷體"/>
        </w:rPr>
        <w:t>註</w:t>
      </w:r>
      <w:proofErr w:type="gramEnd"/>
      <w:r>
        <w:rPr>
          <w:rFonts w:ascii="標楷體" w:eastAsia="標楷體" w:hAnsi="標楷體" w:cs="標楷體"/>
        </w:rPr>
        <w:t>5：依據「高雄市高級中等以下</w:t>
      </w:r>
      <w:proofErr w:type="gramStart"/>
      <w:r>
        <w:rPr>
          <w:rFonts w:ascii="標楷體" w:eastAsia="標楷體" w:hAnsi="標楷體" w:cs="標楷體"/>
        </w:rPr>
        <w:t>學校線上教學</w:t>
      </w:r>
      <w:proofErr w:type="gramEnd"/>
      <w:r>
        <w:rPr>
          <w:rFonts w:ascii="標楷體" w:eastAsia="標楷體" w:hAnsi="標楷體" w:cs="標楷體"/>
        </w:rPr>
        <w:t>計畫」第七點所示：「</w:t>
      </w:r>
      <w:proofErr w:type="gramStart"/>
      <w:r>
        <w:rPr>
          <w:rFonts w:ascii="標楷體" w:eastAsia="標楷體" w:hAnsi="標楷體" w:cs="標楷體"/>
        </w:rPr>
        <w:t>疫情趨</w:t>
      </w:r>
      <w:proofErr w:type="gramEnd"/>
      <w:r>
        <w:rPr>
          <w:rFonts w:ascii="標楷體" w:eastAsia="標楷體" w:hAnsi="標楷體" w:cs="標楷體"/>
        </w:rPr>
        <w:t>緩後</w:t>
      </w:r>
      <w:proofErr w:type="gramStart"/>
      <w:r>
        <w:rPr>
          <w:rFonts w:ascii="標楷體" w:eastAsia="標楷體" w:hAnsi="標楷體" w:cs="標楷體"/>
        </w:rPr>
        <w:t>維持線上教學</w:t>
      </w:r>
      <w:proofErr w:type="gramEnd"/>
      <w:r>
        <w:rPr>
          <w:rFonts w:ascii="標楷體" w:eastAsia="標楷體" w:hAnsi="標楷體" w:cs="標楷體"/>
        </w:rPr>
        <w:t>：（一）全校</w:t>
      </w:r>
      <w:proofErr w:type="gramStart"/>
      <w:r>
        <w:rPr>
          <w:rFonts w:ascii="標楷體" w:eastAsia="標楷體" w:hAnsi="標楷體" w:cs="標楷體"/>
        </w:rPr>
        <w:t>性線上</w:t>
      </w:r>
      <w:proofErr w:type="gramEnd"/>
      <w:r>
        <w:rPr>
          <w:rFonts w:ascii="標楷體" w:eastAsia="標楷體" w:hAnsi="標楷體" w:cs="標楷體"/>
        </w:rPr>
        <w:t>教學後續得以每月實施1次或每學期實施3次為原則，各</w:t>
      </w:r>
      <w:proofErr w:type="gramStart"/>
      <w:r>
        <w:rPr>
          <w:rFonts w:ascii="標楷體" w:eastAsia="標楷體" w:hAnsi="標楷體" w:cs="標楷體"/>
        </w:rPr>
        <w:t>班級均須實施</w:t>
      </w:r>
      <w:proofErr w:type="gramEnd"/>
      <w:r>
        <w:rPr>
          <w:rFonts w:ascii="標楷體" w:eastAsia="標楷體" w:hAnsi="標楷體" w:cs="標楷體"/>
        </w:rPr>
        <w:t>。學校得視不同年級，彈性調整次數，並應事前與師生及家長充分說明。…</w:t>
      </w:r>
      <w:proofErr w:type="gramStart"/>
      <w:r>
        <w:rPr>
          <w:rFonts w:ascii="標楷體" w:eastAsia="標楷體" w:hAnsi="標楷體" w:cs="標楷體"/>
        </w:rPr>
        <w:t>…</w:t>
      </w:r>
      <w:proofErr w:type="gramEnd"/>
      <w:r>
        <w:rPr>
          <w:rFonts w:ascii="標楷體" w:eastAsia="標楷體" w:hAnsi="標楷體" w:cs="標楷體"/>
        </w:rPr>
        <w:t>（四）鼓勵學校於各領域課程計畫規劃時，每學期至少實施</w:t>
      </w:r>
      <w:proofErr w:type="gramStart"/>
      <w:r>
        <w:rPr>
          <w:rFonts w:ascii="標楷體" w:eastAsia="標楷體" w:hAnsi="標楷體" w:cs="標楷體"/>
        </w:rPr>
        <w:t>3次線上教學</w:t>
      </w:r>
      <w:proofErr w:type="gramEnd"/>
      <w:r>
        <w:rPr>
          <w:rFonts w:ascii="標楷體" w:eastAsia="標楷體" w:hAnsi="標楷體" w:cs="標楷體"/>
        </w:rPr>
        <w:t>。」，故請各校於每學期各領域/科目課程計畫「</w:t>
      </w:r>
      <w:proofErr w:type="gramStart"/>
      <w:r>
        <w:rPr>
          <w:rFonts w:ascii="標楷體" w:eastAsia="標楷體" w:hAnsi="標楷體" w:cs="標楷體"/>
        </w:rPr>
        <w:t>線上教學</w:t>
      </w:r>
      <w:proofErr w:type="gramEnd"/>
      <w:r>
        <w:rPr>
          <w:rFonts w:ascii="標楷體" w:eastAsia="標楷體" w:hAnsi="標楷體" w:cs="標楷體"/>
        </w:rPr>
        <w:t>」欄勾選，並註明預計</w:t>
      </w:r>
      <w:proofErr w:type="gramStart"/>
      <w:r>
        <w:rPr>
          <w:rFonts w:ascii="標楷體" w:eastAsia="標楷體" w:hAnsi="標楷體" w:cs="標楷體"/>
        </w:rPr>
        <w:t>實施線上教學</w:t>
      </w:r>
      <w:proofErr w:type="gramEnd"/>
      <w:r>
        <w:rPr>
          <w:rFonts w:ascii="標楷體" w:eastAsia="標楷體" w:hAnsi="標楷體" w:cs="標楷體"/>
        </w:rPr>
        <w:t>之方式。</w:t>
      </w:r>
      <w:r>
        <w:rPr>
          <w:rFonts w:ascii="標楷體" w:eastAsia="標楷體" w:hAnsi="標楷體" w:cs="標楷體"/>
          <w:color w:val="C00000"/>
        </w:rPr>
        <w:t>(現有教學平台如均一教育平</w:t>
      </w:r>
      <w:proofErr w:type="gramStart"/>
      <w:r>
        <w:rPr>
          <w:rFonts w:ascii="標楷體" w:eastAsia="標楷體" w:hAnsi="標楷體" w:cs="標楷體"/>
          <w:color w:val="C00000"/>
        </w:rPr>
        <w:t>臺</w:t>
      </w:r>
      <w:proofErr w:type="gramEnd"/>
      <w:r>
        <w:rPr>
          <w:rFonts w:ascii="標楷體" w:eastAsia="標楷體" w:hAnsi="標楷體" w:cs="標楷體"/>
          <w:color w:val="C00000"/>
        </w:rPr>
        <w:t>、</w:t>
      </w:r>
      <w:proofErr w:type="gramStart"/>
      <w:r>
        <w:rPr>
          <w:rFonts w:ascii="標楷體" w:eastAsia="標楷體" w:hAnsi="標楷體" w:cs="標楷體"/>
          <w:color w:val="C00000"/>
        </w:rPr>
        <w:t>因材網</w:t>
      </w:r>
      <w:proofErr w:type="gramEnd"/>
      <w:r>
        <w:rPr>
          <w:rFonts w:ascii="標楷體" w:eastAsia="標楷體" w:hAnsi="標楷體" w:cs="標楷體"/>
          <w:color w:val="C00000"/>
        </w:rPr>
        <w:t>、達學堂、E-game、教育雲、學習吧、</w:t>
      </w:r>
      <w:proofErr w:type="spellStart"/>
      <w:r>
        <w:rPr>
          <w:rFonts w:ascii="標楷體" w:eastAsia="標楷體" w:hAnsi="標楷體" w:cs="標楷體"/>
          <w:color w:val="C00000"/>
        </w:rPr>
        <w:t>PaGamO</w:t>
      </w:r>
      <w:proofErr w:type="spellEnd"/>
      <w:r>
        <w:rPr>
          <w:rFonts w:ascii="標楷體" w:eastAsia="標楷體" w:hAnsi="標楷體" w:cs="標楷體"/>
          <w:color w:val="C00000"/>
        </w:rPr>
        <w:t>等)</w:t>
      </w:r>
    </w:p>
    <w:p w14:paraId="722836EA" w14:textId="77777777" w:rsidR="007476F4" w:rsidRPr="00D50979" w:rsidRDefault="00953536" w:rsidP="00953536">
      <w:proofErr w:type="gramStart"/>
      <w:r>
        <w:rPr>
          <w:rFonts w:ascii="標楷體" w:eastAsia="標楷體" w:hAnsi="標楷體" w:cs="標楷體"/>
          <w:color w:val="C00000"/>
        </w:rPr>
        <w:t>註</w:t>
      </w:r>
      <w:proofErr w:type="gramEnd"/>
      <w:r>
        <w:rPr>
          <w:rFonts w:ascii="標楷體" w:eastAsia="標楷體" w:hAnsi="標楷體" w:cs="標楷體"/>
          <w:color w:val="C00000"/>
        </w:rPr>
        <w:t>6：依據十二年國民基本教育課程綱要總綱，國民小學及國民中學教育階段規劃說明「領域學習課程跨領域統整課程最多</w:t>
      </w:r>
      <w:proofErr w:type="gramStart"/>
      <w:r>
        <w:rPr>
          <w:rFonts w:ascii="標楷體" w:eastAsia="標楷體" w:hAnsi="標楷體" w:cs="標楷體"/>
          <w:color w:val="C00000"/>
        </w:rPr>
        <w:t>佔</w:t>
      </w:r>
      <w:proofErr w:type="gramEnd"/>
      <w:r>
        <w:rPr>
          <w:rFonts w:ascii="標楷體" w:eastAsia="標楷體" w:hAnsi="標楷體" w:cs="標楷體"/>
          <w:color w:val="C00000"/>
        </w:rPr>
        <w:t>領域學習</w:t>
      </w:r>
      <w:proofErr w:type="gramStart"/>
      <w:r>
        <w:rPr>
          <w:rFonts w:ascii="標楷體" w:eastAsia="標楷體" w:hAnsi="標楷體" w:cs="標楷體"/>
          <w:color w:val="C00000"/>
        </w:rPr>
        <w:t>課程總節數</w:t>
      </w:r>
      <w:proofErr w:type="gramEnd"/>
      <w:r>
        <w:rPr>
          <w:rFonts w:ascii="標楷體" w:eastAsia="標楷體" w:hAnsi="標楷體" w:cs="標楷體"/>
          <w:color w:val="C00000"/>
        </w:rPr>
        <w:t>五分之一，其學習節數得分開計入相關學習領域，並可進行協同教學」。</w:t>
      </w:r>
    </w:p>
    <w:sectPr w:rsidR="007476F4" w:rsidRPr="00D50979">
      <w:footerReference w:type="default" r:id="rId6"/>
      <w:pgSz w:w="16838" w:h="11906" w:orient="landscape"/>
      <w:pgMar w:top="720" w:right="720" w:bottom="720" w:left="72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50547" w14:textId="77777777" w:rsidR="00275F47" w:rsidRDefault="00275F47">
      <w:r>
        <w:separator/>
      </w:r>
    </w:p>
  </w:endnote>
  <w:endnote w:type="continuationSeparator" w:id="0">
    <w:p w14:paraId="05BB97F8" w14:textId="77777777" w:rsidR="00275F47" w:rsidRDefault="0027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F860" w14:textId="77777777" w:rsidR="00101FDF" w:rsidRDefault="00101FDF">
    <w:pPr>
      <w:pStyle w:val="af3"/>
    </w:pPr>
    <w:r>
      <w:rPr>
        <w:noProof/>
      </w:rPr>
      <mc:AlternateContent>
        <mc:Choice Requires="wps">
          <w:drawing>
            <wp:anchor distT="0" distB="0" distL="114935" distR="114935" simplePos="0" relativeHeight="251657728" behindDoc="0" locked="0" layoutInCell="1" allowOverlap="1" wp14:anchorId="31FB2CBB" wp14:editId="0BEFC54C">
              <wp:simplePos x="0" y="0"/>
              <wp:positionH relativeFrom="margin">
                <wp:align>center</wp:align>
              </wp:positionH>
              <wp:positionV relativeFrom="paragraph">
                <wp:posOffset>635</wp:posOffset>
              </wp:positionV>
              <wp:extent cx="128270" cy="141605"/>
              <wp:effectExtent l="0" t="635"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D6B60" w14:textId="77777777" w:rsidR="00101FDF" w:rsidRDefault="00101FDF">
                          <w:pPr>
                            <w:pStyle w:val="af3"/>
                          </w:pPr>
                          <w:r>
                            <w:rPr>
                              <w:rStyle w:val="a5"/>
                            </w:rPr>
                            <w:fldChar w:fldCharType="begin"/>
                          </w:r>
                          <w:r>
                            <w:rPr>
                              <w:rStyle w:val="a5"/>
                            </w:rPr>
                            <w:instrText xml:space="preserve"> PAGE </w:instrText>
                          </w:r>
                          <w:r>
                            <w:rPr>
                              <w:rStyle w:val="a5"/>
                            </w:rPr>
                            <w:fldChar w:fldCharType="separate"/>
                          </w:r>
                          <w:r w:rsidR="005832AE">
                            <w:rPr>
                              <w:rStyle w:val="a5"/>
                              <w:noProof/>
                            </w:rPr>
                            <w:t>7</w:t>
                          </w:r>
                          <w:r>
                            <w:rPr>
                              <w:rStyle w:val="a5"/>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B2CBB" id="_x0000_t202" coordsize="21600,21600" o:spt="202" path="m,l,21600r21600,l21600,xe">
              <v:stroke joinstyle="miter"/>
              <v:path gradientshapeok="t" o:connecttype="rect"/>
            </v:shapetype>
            <v:shape id="Text Box 1" o:spid="_x0000_s1027" type="#_x0000_t202" style="position:absolute;margin-left:0;margin-top:.05pt;width:10.1pt;height:11.15pt;z-index:25165772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0b+wEAAOYDAAAOAAAAZHJzL2Uyb0RvYy54bWysU9tu2zAMfR+wfxD0vtjJ1qww4hRdigwD&#10;ugvQ7gNkWbaFyaJGKbGzrx8lu0mwvQ3zg0CJ5OE5JL25G3vDjgq9Blvy5SLnTFkJtbZtyb8/79/c&#10;cuaDsLUwYFXJT8rzu+3rV5vBFWoFHZhaISMQ64vBlbwLwRVZ5mWneuEX4JQlZwPYi0BXbLMaxUDo&#10;vclWeb7OBsDaIUjlPb0+TE6+TfhNo2T42jReBWZKTtxCOjGdVTyz7UYULQrXaTnTEP/AohfaUtEz&#10;1IMIgh1Q/wXVa4ngoQkLCX0GTaOlShpIzTL/Q81TJ5xKWqg53p3b5P8frPxy/IZM1zQ7zqzoaUTP&#10;agzsA4xsGbszOF9Q0JOjsDDSc4yMSr17BPnDMwu7TthW3SPC0ClRE7uUmV2lTjg+glTDZ6ipjDgE&#10;SEBjg30EpGYwQqcpnc6TiVRkLLm6Xb0njyTX8t1ynd9EbpkoXpId+vBRQc+iUXKkwSdwcXz0YQp9&#10;CUnkweh6r41JF2yrnUF2FLQk+/TN6P46zNgYbCGmTYjxJamMwiaJYazGuWsV1CfSizAtHf0kZHSA&#10;vzgbaOFK7n8eBCrOzCdLPVu/vaH9vJh4MauLKawkiJIHziZzF6ZtPjjUbUcVpulYuKf+Njppj4OY&#10;2Mx8aZlS9+bFj9t6fU9Rl99z+xsAAP//AwBQSwMEFAAGAAgAAAAhALUNIrrZAAAAAwEAAA8AAABk&#10;cnMvZG93bnJldi54bWxMj8FOwzAQRO9I/IO1SNyoUwshFOJUbdN+QEsFHN14cULjdRQ7bfr3bE9w&#10;Ws3OauZtsZh8J844xDaQhvksA4FUB9uS03B43z69gojJkDVdINRwxQiL8v6uMLkNF9rheZ+c4BCK&#10;udHQpNTnUsa6QW/iLPRI7H2HwZvEcnDSDubC4b6TKstepDctcUNjelw3WJ/2o9fws4zVyn+OH5Wr&#10;nJpv7Hp3+Lpq/fgwLd9AJJzS3zHc8BkdSmY6hpFsFJ0GfiTdtoI9lSkQR57qGWRZyP/s5S8AAAD/&#10;/wMAUEsBAi0AFAAGAAgAAAAhALaDOJL+AAAA4QEAABMAAAAAAAAAAAAAAAAAAAAAAFtDb250ZW50&#10;X1R5cGVzXS54bWxQSwECLQAUAAYACAAAACEAOP0h/9YAAACUAQAACwAAAAAAAAAAAAAAAAAvAQAA&#10;X3JlbHMvLnJlbHNQSwECLQAUAAYACAAAACEADNVNG/sBAADmAwAADgAAAAAAAAAAAAAAAAAuAgAA&#10;ZHJzL2Uyb0RvYy54bWxQSwECLQAUAAYACAAAACEAtQ0iutkAAAADAQAADwAAAAAAAAAAAAAAAABV&#10;BAAAZHJzL2Rvd25yZXYueG1sUEsFBgAAAAAEAAQA8wAAAFsFAAAAAA==&#10;" stroked="f">
              <v:textbox inset=".05pt,.05pt,.05pt,.05pt">
                <w:txbxContent>
                  <w:p w14:paraId="5E8D6B60" w14:textId="77777777" w:rsidR="00101FDF" w:rsidRDefault="00101FDF">
                    <w:pPr>
                      <w:pStyle w:val="af3"/>
                    </w:pPr>
                    <w:r>
                      <w:rPr>
                        <w:rStyle w:val="a5"/>
                      </w:rPr>
                      <w:fldChar w:fldCharType="begin"/>
                    </w:r>
                    <w:r>
                      <w:rPr>
                        <w:rStyle w:val="a5"/>
                      </w:rPr>
                      <w:instrText xml:space="preserve"> PAGE </w:instrText>
                    </w:r>
                    <w:r>
                      <w:rPr>
                        <w:rStyle w:val="a5"/>
                      </w:rPr>
                      <w:fldChar w:fldCharType="separate"/>
                    </w:r>
                    <w:r w:rsidR="005832AE">
                      <w:rPr>
                        <w:rStyle w:val="a5"/>
                        <w:noProof/>
                      </w:rPr>
                      <w:t>7</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8016" w14:textId="77777777" w:rsidR="00275F47" w:rsidRDefault="00275F47">
      <w:r>
        <w:separator/>
      </w:r>
    </w:p>
  </w:footnote>
  <w:footnote w:type="continuationSeparator" w:id="0">
    <w:p w14:paraId="3FF12C8E" w14:textId="77777777" w:rsidR="00275F47" w:rsidRDefault="00275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noLineBreaksAfter w:lang="zh-TW" w:val="([{£¥'&quot;‵〈《「『【〔〝︵︷︹︻︽︿﹁﹃﹙﹛﹝（｛"/>
  <w:noLineBreaksBefore w:lang="zh-TW" w:val="!),.:;?]}¢·--'&quot;¨•′、。〉》」』】〕〞︰︱︳︴︶︸︺︼︾﹀﹂﹄﹏﹐､﹒﹔﹕﹖﹗﹚﹜﹞！），．：；？｜｝､"/>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627"/>
    <w:rsid w:val="00004914"/>
    <w:rsid w:val="00097EC6"/>
    <w:rsid w:val="000A4688"/>
    <w:rsid w:val="000A4DA4"/>
    <w:rsid w:val="00101FDF"/>
    <w:rsid w:val="001332C7"/>
    <w:rsid w:val="0014242B"/>
    <w:rsid w:val="0014506A"/>
    <w:rsid w:val="001513AC"/>
    <w:rsid w:val="00175373"/>
    <w:rsid w:val="001A0291"/>
    <w:rsid w:val="001E5790"/>
    <w:rsid w:val="001F0EC2"/>
    <w:rsid w:val="00267FCD"/>
    <w:rsid w:val="0027529B"/>
    <w:rsid w:val="00275F47"/>
    <w:rsid w:val="00297948"/>
    <w:rsid w:val="002B56C2"/>
    <w:rsid w:val="002D3309"/>
    <w:rsid w:val="0034132F"/>
    <w:rsid w:val="003F367F"/>
    <w:rsid w:val="004021B1"/>
    <w:rsid w:val="00413512"/>
    <w:rsid w:val="00417D56"/>
    <w:rsid w:val="00476B69"/>
    <w:rsid w:val="00477F33"/>
    <w:rsid w:val="004B4F92"/>
    <w:rsid w:val="005204D5"/>
    <w:rsid w:val="005348C0"/>
    <w:rsid w:val="00541194"/>
    <w:rsid w:val="005425B6"/>
    <w:rsid w:val="00543BEE"/>
    <w:rsid w:val="00546A2A"/>
    <w:rsid w:val="00550260"/>
    <w:rsid w:val="0056112F"/>
    <w:rsid w:val="005832AE"/>
    <w:rsid w:val="00590A87"/>
    <w:rsid w:val="00610896"/>
    <w:rsid w:val="0063631D"/>
    <w:rsid w:val="0069397F"/>
    <w:rsid w:val="006D0E5E"/>
    <w:rsid w:val="00723774"/>
    <w:rsid w:val="007354E1"/>
    <w:rsid w:val="0074172F"/>
    <w:rsid w:val="007476F4"/>
    <w:rsid w:val="007A522F"/>
    <w:rsid w:val="007A6F9D"/>
    <w:rsid w:val="007E7D79"/>
    <w:rsid w:val="007F0323"/>
    <w:rsid w:val="00814195"/>
    <w:rsid w:val="008149E6"/>
    <w:rsid w:val="008226AF"/>
    <w:rsid w:val="00843C50"/>
    <w:rsid w:val="0090398E"/>
    <w:rsid w:val="00912C86"/>
    <w:rsid w:val="00927060"/>
    <w:rsid w:val="009533DA"/>
    <w:rsid w:val="00953536"/>
    <w:rsid w:val="00982648"/>
    <w:rsid w:val="00997C03"/>
    <w:rsid w:val="009C68D5"/>
    <w:rsid w:val="009D45B3"/>
    <w:rsid w:val="00A52FA9"/>
    <w:rsid w:val="00AB2CAB"/>
    <w:rsid w:val="00B10C29"/>
    <w:rsid w:val="00B67CD7"/>
    <w:rsid w:val="00BA7BD0"/>
    <w:rsid w:val="00BD3C0C"/>
    <w:rsid w:val="00CA0FF3"/>
    <w:rsid w:val="00CC13D2"/>
    <w:rsid w:val="00CD4A1B"/>
    <w:rsid w:val="00D16945"/>
    <w:rsid w:val="00D26C81"/>
    <w:rsid w:val="00D50979"/>
    <w:rsid w:val="00D53E7C"/>
    <w:rsid w:val="00DA78FD"/>
    <w:rsid w:val="00E562EC"/>
    <w:rsid w:val="00EF4835"/>
    <w:rsid w:val="00EF4FAB"/>
    <w:rsid w:val="00F13269"/>
    <w:rsid w:val="00F16627"/>
    <w:rsid w:val="00F61966"/>
    <w:rsid w:val="00FA18A2"/>
    <w:rsid w:val="00FC6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32895CF"/>
  <w15:docId w15:val="{01F18E0C-8D0F-430B-9237-1CE003B1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eastAsia="新細明體" w:hAnsi="新細明體"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3">
    <w:name w:val="頁首 字元"/>
    <w:rPr>
      <w:sz w:val="20"/>
      <w:szCs w:val="20"/>
    </w:rPr>
  </w:style>
  <w:style w:type="character" w:customStyle="1" w:styleId="a4">
    <w:name w:val="頁尾 字元"/>
    <w:rPr>
      <w:sz w:val="20"/>
      <w:szCs w:val="20"/>
    </w:rPr>
  </w:style>
  <w:style w:type="character" w:styleId="a5">
    <w:name w:val="page number"/>
    <w:basedOn w:val="a0"/>
  </w:style>
  <w:style w:type="character" w:styleId="a6">
    <w:name w:val="annotation reference"/>
    <w:rPr>
      <w:sz w:val="18"/>
      <w:szCs w:val="18"/>
    </w:rPr>
  </w:style>
  <w:style w:type="character" w:customStyle="1" w:styleId="a7">
    <w:name w:val="註解文字 字元"/>
    <w:rPr>
      <w:rFonts w:ascii="Times New Roman" w:eastAsia="新細明體" w:hAnsi="Times New Roman" w:cs="Times New Roman"/>
      <w:szCs w:val="24"/>
    </w:rPr>
  </w:style>
  <w:style w:type="character" w:customStyle="1" w:styleId="a8">
    <w:name w:val="註解主旨 字元"/>
    <w:rPr>
      <w:rFonts w:ascii="Times New Roman" w:eastAsia="新細明體" w:hAnsi="Times New Roman" w:cs="Times New Roman"/>
      <w:b/>
      <w:bCs/>
      <w:szCs w:val="24"/>
    </w:rPr>
  </w:style>
  <w:style w:type="character" w:customStyle="1" w:styleId="a9">
    <w:name w:val="註解方塊文字 字元"/>
    <w:rPr>
      <w:rFonts w:ascii="Calibri Light" w:eastAsia="新細明體" w:hAnsi="Calibri Light" w:cs="Times New Roman"/>
      <w:sz w:val="18"/>
      <w:szCs w:val="18"/>
    </w:rPr>
  </w:style>
  <w:style w:type="character" w:styleId="aa">
    <w:name w:val="Hyperlink"/>
    <w:rPr>
      <w:strike w:val="0"/>
      <w:dstrike w:val="0"/>
      <w:color w:val="156F82"/>
      <w:u w:val="none"/>
    </w:rPr>
  </w:style>
  <w:style w:type="character" w:customStyle="1" w:styleId="ab">
    <w:name w:val="清單段落 字元"/>
    <w:rPr>
      <w:rFonts w:ascii="Times New Roman" w:hAnsi="Times New Roman" w:cs="Times New Roman"/>
      <w:kern w:val="2"/>
      <w:sz w:val="24"/>
      <w:szCs w:val="24"/>
    </w:rPr>
  </w:style>
  <w:style w:type="character" w:customStyle="1" w:styleId="ac">
    <w:name w:val="本文 字元"/>
    <w:rPr>
      <w:rFonts w:ascii="細明體" w:eastAsia="細明體" w:hAnsi="細明體" w:cs="細明體"/>
      <w:sz w:val="28"/>
      <w:szCs w:val="28"/>
      <w:lang w:val="zh-TW" w:bidi="zh-TW"/>
    </w:rPr>
  </w:style>
  <w:style w:type="paragraph" w:styleId="ad">
    <w:name w:val="Title"/>
    <w:basedOn w:val="a"/>
    <w:next w:val="ae"/>
    <w:qFormat/>
    <w:pPr>
      <w:keepNext/>
      <w:spacing w:before="240" w:after="120"/>
    </w:pPr>
    <w:rPr>
      <w:rFonts w:ascii="Liberation Sans" w:eastAsia="微軟正黑體" w:hAnsi="Liberation Sans" w:cs="Arial"/>
      <w:sz w:val="28"/>
      <w:szCs w:val="28"/>
    </w:rPr>
  </w:style>
  <w:style w:type="paragraph" w:styleId="ae">
    <w:name w:val="Body Text"/>
    <w:basedOn w:val="a"/>
    <w:pPr>
      <w:suppressAutoHyphens/>
      <w:autoSpaceDE w:val="0"/>
    </w:pPr>
    <w:rPr>
      <w:rFonts w:ascii="細明體" w:eastAsia="細明體" w:hAnsi="細明體" w:cs="細明體"/>
      <w:kern w:val="0"/>
      <w:sz w:val="28"/>
      <w:szCs w:val="28"/>
      <w:lang w:val="zh-TW" w:bidi="zh-TW"/>
    </w:rPr>
  </w:style>
  <w:style w:type="paragraph" w:styleId="af">
    <w:name w:val="List"/>
    <w:basedOn w:val="ae"/>
    <w:rPr>
      <w:rFonts w:cs="Arial"/>
    </w:rPr>
  </w:style>
  <w:style w:type="paragraph" w:styleId="af0">
    <w:name w:val="caption"/>
    <w:basedOn w:val="a"/>
    <w:qFormat/>
    <w:pPr>
      <w:suppressLineNumbers/>
      <w:spacing w:before="120" w:after="120"/>
    </w:pPr>
    <w:rPr>
      <w:rFonts w:cs="Arial"/>
      <w:i/>
      <w:iCs/>
    </w:rPr>
  </w:style>
  <w:style w:type="paragraph" w:customStyle="1" w:styleId="af1">
    <w:name w:val="索引"/>
    <w:basedOn w:val="a"/>
    <w:pPr>
      <w:suppressLineNumbers/>
    </w:pPr>
    <w:rPr>
      <w:rFonts w:cs="Arial"/>
    </w:rPr>
  </w:style>
  <w:style w:type="paragraph" w:styleId="af2">
    <w:name w:val="header"/>
    <w:basedOn w:val="a"/>
    <w:pPr>
      <w:suppressAutoHyphens/>
      <w:snapToGrid w:val="0"/>
    </w:pPr>
    <w:rPr>
      <w:sz w:val="20"/>
      <w:szCs w:val="20"/>
    </w:rPr>
  </w:style>
  <w:style w:type="paragraph" w:styleId="af3">
    <w:name w:val="footer"/>
    <w:basedOn w:val="a"/>
    <w:pPr>
      <w:suppressAutoHyphens/>
      <w:snapToGrid w:val="0"/>
    </w:pPr>
    <w:rPr>
      <w:sz w:val="20"/>
      <w:szCs w:val="20"/>
    </w:rPr>
  </w:style>
  <w:style w:type="paragraph" w:styleId="af4">
    <w:name w:val="List Paragraph"/>
    <w:basedOn w:val="a"/>
    <w:qFormat/>
    <w:pPr>
      <w:suppressAutoHyphens/>
      <w:ind w:left="480"/>
    </w:pPr>
  </w:style>
  <w:style w:type="paragraph" w:styleId="af5">
    <w:name w:val="annotation text"/>
    <w:basedOn w:val="a"/>
    <w:pPr>
      <w:suppressAutoHyphens/>
    </w:pPr>
  </w:style>
  <w:style w:type="paragraph" w:styleId="af6">
    <w:name w:val="annotation subject"/>
    <w:basedOn w:val="af5"/>
    <w:next w:val="af5"/>
    <w:rPr>
      <w:b/>
      <w:bCs/>
    </w:rPr>
  </w:style>
  <w:style w:type="paragraph" w:styleId="af7">
    <w:name w:val="Balloon Text"/>
    <w:basedOn w:val="a"/>
    <w:pPr>
      <w:suppressAutoHyphens/>
    </w:pPr>
    <w:rPr>
      <w:rFonts w:ascii="Calibri Light" w:hAnsi="Calibri Light" w:cs="Calibri Light"/>
      <w:sz w:val="18"/>
      <w:szCs w:val="18"/>
    </w:rPr>
  </w:style>
  <w:style w:type="paragraph" w:customStyle="1" w:styleId="-11">
    <w:name w:val="彩色清單 - 輔色 11"/>
    <w:basedOn w:val="a"/>
    <w:pPr>
      <w:suppressAutoHyphens/>
      <w:ind w:left="480"/>
    </w:pPr>
    <w:rPr>
      <w:rFonts w:ascii="Calibri" w:hAnsi="Calibri" w:cs="Calibri"/>
      <w:szCs w:val="22"/>
    </w:rPr>
  </w:style>
  <w:style w:type="paragraph" w:styleId="Web">
    <w:name w:val="Normal (Web)"/>
    <w:basedOn w:val="a"/>
    <w:uiPriority w:val="99"/>
    <w:pPr>
      <w:suppressAutoHyphens/>
      <w:spacing w:before="100" w:after="100"/>
    </w:pPr>
    <w:rPr>
      <w:rFonts w:ascii="新細明體" w:eastAsia="標楷體" w:hAnsi="新細明體" w:cs="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customStyle="1" w:styleId="1">
    <w:name w:val="(1)建議表標題"/>
    <w:basedOn w:val="a"/>
    <w:pPr>
      <w:widowControl w:val="0"/>
      <w:spacing w:before="120" w:after="120"/>
      <w:jc w:val="center"/>
      <w:textAlignment w:val="auto"/>
    </w:pPr>
    <w:rPr>
      <w:rFonts w:ascii="華康中黑體" w:eastAsia="華康中黑體" w:hAnsi="華康中黑體"/>
      <w:color w:val="000000"/>
      <w:sz w:val="40"/>
      <w:szCs w:val="20"/>
    </w:rPr>
  </w:style>
  <w:style w:type="paragraph" w:customStyle="1" w:styleId="af8">
    <w:name w:val="表格內容"/>
    <w:basedOn w:val="a"/>
    <w:pPr>
      <w:suppressLineNumbers/>
    </w:pPr>
  </w:style>
  <w:style w:type="paragraph" w:customStyle="1" w:styleId="af9">
    <w:name w:val="表格標題"/>
    <w:basedOn w:val="af8"/>
    <w:pPr>
      <w:jc w:val="center"/>
    </w:pPr>
    <w:rPr>
      <w:b/>
      <w:bCs/>
    </w:rPr>
  </w:style>
  <w:style w:type="paragraph" w:customStyle="1" w:styleId="afa">
    <w:name w:val="外框內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3362">
      <w:bodyDiv w:val="1"/>
      <w:marLeft w:val="0"/>
      <w:marRight w:val="0"/>
      <w:marTop w:val="0"/>
      <w:marBottom w:val="0"/>
      <w:divBdr>
        <w:top w:val="none" w:sz="0" w:space="0" w:color="auto"/>
        <w:left w:val="none" w:sz="0" w:space="0" w:color="auto"/>
        <w:bottom w:val="none" w:sz="0" w:space="0" w:color="auto"/>
        <w:right w:val="none" w:sz="0" w:space="0" w:color="auto"/>
      </w:divBdr>
    </w:div>
    <w:div w:id="373234802">
      <w:bodyDiv w:val="1"/>
      <w:marLeft w:val="0"/>
      <w:marRight w:val="0"/>
      <w:marTop w:val="0"/>
      <w:marBottom w:val="0"/>
      <w:divBdr>
        <w:top w:val="none" w:sz="0" w:space="0" w:color="auto"/>
        <w:left w:val="none" w:sz="0" w:space="0" w:color="auto"/>
        <w:bottom w:val="none" w:sz="0" w:space="0" w:color="auto"/>
        <w:right w:val="none" w:sz="0" w:space="0" w:color="auto"/>
      </w:divBdr>
    </w:div>
    <w:div w:id="460001946">
      <w:bodyDiv w:val="1"/>
      <w:marLeft w:val="0"/>
      <w:marRight w:val="0"/>
      <w:marTop w:val="0"/>
      <w:marBottom w:val="0"/>
      <w:divBdr>
        <w:top w:val="none" w:sz="0" w:space="0" w:color="auto"/>
        <w:left w:val="none" w:sz="0" w:space="0" w:color="auto"/>
        <w:bottom w:val="none" w:sz="0" w:space="0" w:color="auto"/>
        <w:right w:val="none" w:sz="0" w:space="0" w:color="auto"/>
      </w:divBdr>
    </w:div>
    <w:div w:id="497619423">
      <w:bodyDiv w:val="1"/>
      <w:marLeft w:val="0"/>
      <w:marRight w:val="0"/>
      <w:marTop w:val="0"/>
      <w:marBottom w:val="0"/>
      <w:divBdr>
        <w:top w:val="none" w:sz="0" w:space="0" w:color="auto"/>
        <w:left w:val="none" w:sz="0" w:space="0" w:color="auto"/>
        <w:bottom w:val="none" w:sz="0" w:space="0" w:color="auto"/>
        <w:right w:val="none" w:sz="0" w:space="0" w:color="auto"/>
      </w:divBdr>
    </w:div>
    <w:div w:id="635332486">
      <w:bodyDiv w:val="1"/>
      <w:marLeft w:val="0"/>
      <w:marRight w:val="0"/>
      <w:marTop w:val="0"/>
      <w:marBottom w:val="0"/>
      <w:divBdr>
        <w:top w:val="none" w:sz="0" w:space="0" w:color="auto"/>
        <w:left w:val="none" w:sz="0" w:space="0" w:color="auto"/>
        <w:bottom w:val="none" w:sz="0" w:space="0" w:color="auto"/>
        <w:right w:val="none" w:sz="0" w:space="0" w:color="auto"/>
      </w:divBdr>
    </w:div>
    <w:div w:id="1296718400">
      <w:bodyDiv w:val="1"/>
      <w:marLeft w:val="0"/>
      <w:marRight w:val="0"/>
      <w:marTop w:val="0"/>
      <w:marBottom w:val="0"/>
      <w:divBdr>
        <w:top w:val="none" w:sz="0" w:space="0" w:color="auto"/>
        <w:left w:val="none" w:sz="0" w:space="0" w:color="auto"/>
        <w:bottom w:val="none" w:sz="0" w:space="0" w:color="auto"/>
        <w:right w:val="none" w:sz="0" w:space="0" w:color="auto"/>
      </w:divBdr>
    </w:div>
    <w:div w:id="1423647825">
      <w:bodyDiv w:val="1"/>
      <w:marLeft w:val="0"/>
      <w:marRight w:val="0"/>
      <w:marTop w:val="0"/>
      <w:marBottom w:val="0"/>
      <w:divBdr>
        <w:top w:val="none" w:sz="0" w:space="0" w:color="auto"/>
        <w:left w:val="none" w:sz="0" w:space="0" w:color="auto"/>
        <w:bottom w:val="none" w:sz="0" w:space="0" w:color="auto"/>
        <w:right w:val="none" w:sz="0" w:space="0" w:color="auto"/>
      </w:divBdr>
    </w:div>
    <w:div w:id="162437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26</cp:revision>
  <cp:lastPrinted>1995-11-21T09:41:00Z</cp:lastPrinted>
  <dcterms:created xsi:type="dcterms:W3CDTF">2022-05-03T00:40:00Z</dcterms:created>
  <dcterms:modified xsi:type="dcterms:W3CDTF">2025-05-23T07:29:00Z</dcterms:modified>
</cp:coreProperties>
</file>