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94115" w14:textId="0B6CDB56" w:rsidR="00ED1D3C" w:rsidRDefault="00FB6750" w:rsidP="0009122F">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4751ECF2">
                <wp:simplePos x="0" y="0"/>
                <wp:positionH relativeFrom="column">
                  <wp:posOffset>9212580</wp:posOffset>
                </wp:positionH>
                <wp:positionV relativeFrom="paragraph">
                  <wp:posOffset>-320040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588D6B5A" w:rsidR="001952F6" w:rsidRDefault="001952F6" w:rsidP="00FB6750">
                            <w:pPr>
                              <w:jc w:val="center"/>
                              <w:rPr>
                                <w:b/>
                                <w:sz w:val="20"/>
                                <w:szCs w:val="20"/>
                              </w:rPr>
                            </w:pPr>
                            <w:r>
                              <w:rPr>
                                <w:b/>
                                <w:sz w:val="20"/>
                                <w:szCs w:val="20"/>
                              </w:rPr>
                              <w:t>11</w:t>
                            </w:r>
                            <w:r w:rsidR="00422CE5">
                              <w:rPr>
                                <w:b/>
                                <w:sz w:val="20"/>
                                <w:szCs w:val="20"/>
                              </w:rPr>
                              <w:t>3</w:t>
                            </w:r>
                            <w:r>
                              <w:rPr>
                                <w:rFonts w:hint="eastAsia"/>
                                <w:b/>
                                <w:sz w:val="20"/>
                                <w:szCs w:val="20"/>
                              </w:rPr>
                              <w:t>學年度</w:t>
                            </w:r>
                          </w:p>
                          <w:p w14:paraId="44152F71" w14:textId="77777777" w:rsidR="001952F6" w:rsidRDefault="001952F6"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margin-left:725.4pt;margin-top:-25.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" fillcolor="window" strokeweight=".5pt">
                <v:textbox>
                  <w:txbxContent>
                    <w:p w14:paraId="459018D3" w14:textId="588D6B5A" w:rsidR="001952F6" w:rsidRDefault="001952F6" w:rsidP="00FB6750">
                      <w:pPr>
                        <w:jc w:val="center"/>
                        <w:rPr>
                          <w:b/>
                          <w:sz w:val="20"/>
                          <w:szCs w:val="20"/>
                        </w:rPr>
                      </w:pPr>
                      <w:r>
                        <w:rPr>
                          <w:b/>
                          <w:sz w:val="20"/>
                          <w:szCs w:val="20"/>
                        </w:rPr>
                        <w:t>11</w:t>
                      </w:r>
                      <w:r w:rsidR="00422CE5">
                        <w:rPr>
                          <w:b/>
                          <w:sz w:val="20"/>
                          <w:szCs w:val="20"/>
                        </w:rPr>
                        <w:t>3</w:t>
                      </w:r>
                      <w:r>
                        <w:rPr>
                          <w:rFonts w:hint="eastAsia"/>
                          <w:b/>
                          <w:sz w:val="20"/>
                          <w:szCs w:val="20"/>
                        </w:rPr>
                        <w:t>學年度</w:t>
                      </w:r>
                    </w:p>
                    <w:p w14:paraId="44152F71" w14:textId="77777777" w:rsidR="001952F6" w:rsidRDefault="001952F6" w:rsidP="00FB6750">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 xml:space="preserve">附件陸-1 </w:t>
      </w:r>
    </w:p>
    <w:p w14:paraId="201289BD" w14:textId="77777777" w:rsidR="00ED1D3C" w:rsidRDefault="00923F10" w:rsidP="0009122F">
      <w:pPr>
        <w:spacing w:after="180"/>
        <w:jc w:val="center"/>
      </w:pPr>
      <w:r>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1413"/>
        <w:gridCol w:w="1701"/>
        <w:gridCol w:w="5670"/>
        <w:gridCol w:w="2410"/>
        <w:gridCol w:w="1842"/>
        <w:gridCol w:w="2694"/>
      </w:tblGrid>
      <w:tr w:rsidR="00ED1D3C" w14:paraId="26BA966E"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99A" w14:textId="5DCBEF06" w:rsidR="00ED1D3C" w:rsidRDefault="00923F10">
            <w:pPr>
              <w:rPr>
                <w:rFonts w:ascii="標楷體" w:eastAsia="標楷體" w:hAnsi="標楷體" w:cs="標楷體"/>
              </w:rPr>
            </w:pPr>
            <w:r>
              <w:rPr>
                <w:rFonts w:ascii="標楷體" w:eastAsia="標楷體" w:hAnsi="標楷體" w:cs="標楷體"/>
              </w:rPr>
              <w:t>課程名稱：</w:t>
            </w:r>
            <w:r w:rsidR="00FA0CF6">
              <w:rPr>
                <w:rFonts w:ascii="標楷體" w:eastAsia="標楷體" w:hAnsi="標楷體" w:hint="eastAsia"/>
                <w:color w:val="000000"/>
                <w:sz w:val="28"/>
                <w:szCs w:val="28"/>
              </w:rPr>
              <w:t>從仁武看世界</w:t>
            </w:r>
          </w:p>
        </w:tc>
      </w:tr>
      <w:tr w:rsidR="00ED1D3C" w14:paraId="5E68196B"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B741" w14:textId="51C27C2C" w:rsidR="00ED1D3C" w:rsidRDefault="00923F10" w:rsidP="009657A3">
            <w:r>
              <w:rPr>
                <w:rFonts w:ascii="標楷體" w:eastAsia="標楷體" w:hAnsi="標楷體" w:cs="標楷體"/>
              </w:rPr>
              <w:t>課程類型：</w:t>
            </w:r>
            <w:r w:rsidR="00FA0CF6">
              <w:rPr>
                <w:rFonts w:ascii="標楷體" w:eastAsia="標楷體" w:hAnsi="標楷體" w:cs="標楷體" w:hint="eastAsia"/>
              </w:rPr>
              <w:t>■</w:t>
            </w:r>
            <w:r>
              <w:rPr>
                <w:rFonts w:ascii="標楷體" w:eastAsia="標楷體" w:hAnsi="標楷體" w:cs="標楷體"/>
              </w:rPr>
              <w:t>統整性主題/專題/議題探究</w:t>
            </w:r>
            <w:r w:rsidR="009657A3">
              <w:rPr>
                <w:rFonts w:ascii="標楷體" w:eastAsia="標楷體" w:hAnsi="標楷體" w:cs="標楷體" w:hint="eastAsia"/>
              </w:rPr>
              <w:t>課程</w:t>
            </w:r>
            <w:r w:rsidR="00F74E83">
              <w:rPr>
                <w:rFonts w:ascii="標楷體" w:eastAsia="標楷體" w:hAnsi="標楷體" w:cs="標楷體"/>
              </w:rPr>
              <w:t>(註</w:t>
            </w:r>
            <w:r w:rsidR="00F74E83">
              <w:rPr>
                <w:rFonts w:ascii="標楷體" w:eastAsia="標楷體" w:hAnsi="標楷體" w:cs="標楷體" w:hint="eastAsia"/>
              </w:rPr>
              <w:t>8</w:t>
            </w:r>
            <w:r w:rsidR="00F74E83">
              <w:rPr>
                <w:rFonts w:ascii="標楷體" w:eastAsia="標楷體" w:hAnsi="標楷體" w:cs="標楷體"/>
              </w:rPr>
              <w:t>)</w:t>
            </w:r>
            <w:r w:rsidR="009657A3">
              <w:rPr>
                <w:rFonts w:ascii="標楷體" w:eastAsia="標楷體" w:hAnsi="標楷體" w:cs="標楷體" w:hint="eastAsia"/>
              </w:rPr>
              <w:t xml:space="preserve">     </w:t>
            </w:r>
            <w:r>
              <w:rPr>
                <w:rFonts w:ascii="標楷體" w:eastAsia="標楷體" w:hAnsi="標楷體" w:cs="標楷體"/>
              </w:rPr>
              <w:t>□技藝課程(註1)</w:t>
            </w:r>
            <w:r w:rsidR="009657A3">
              <w:rPr>
                <w:rFonts w:ascii="標楷體" w:eastAsia="標楷體" w:hAnsi="標楷體" w:cs="標楷體" w:hint="eastAsia"/>
              </w:rPr>
              <w:t xml:space="preserve">     </w:t>
            </w:r>
            <w:r>
              <w:rPr>
                <w:rFonts w:ascii="標楷體" w:eastAsia="標楷體" w:hAnsi="標楷體" w:cs="標楷體"/>
              </w:rPr>
              <w:t xml:space="preserve">□其他類課程(註2)  </w:t>
            </w:r>
          </w:p>
        </w:tc>
      </w:tr>
      <w:tr w:rsidR="00ED1D3C" w14:paraId="634B25C8"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11C9" w14:textId="029C8CE7" w:rsidR="00ED1D3C" w:rsidRDefault="00923F10">
            <w:r>
              <w:rPr>
                <w:rFonts w:ascii="標楷體" w:eastAsia="標楷體" w:hAnsi="標楷體" w:cs="標楷體"/>
              </w:rPr>
              <w:t>授課年級：</w:t>
            </w:r>
            <w:r w:rsidR="00FA0CF6" w:rsidRPr="00FA0CF6">
              <w:rPr>
                <w:rFonts w:ascii="標楷體" w:eastAsia="標楷體" w:hAnsi="標楷體" w:cs="標楷體" w:hint="eastAsia"/>
                <w:b/>
                <w:bCs/>
                <w:iCs/>
              </w:rPr>
              <w:t>九</w:t>
            </w:r>
            <w:r>
              <w:rPr>
                <w:rFonts w:ascii="標楷體" w:eastAsia="標楷體" w:hAnsi="標楷體" w:cs="標楷體"/>
                <w:b/>
              </w:rPr>
              <w:t>年級</w:t>
            </w:r>
          </w:p>
        </w:tc>
      </w:tr>
      <w:tr w:rsidR="009657A3" w14:paraId="54AFC0AD"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1DB0" w14:textId="74871E84" w:rsidR="009657A3" w:rsidRPr="006820E5" w:rsidRDefault="009657A3">
            <w:pPr>
              <w:rPr>
                <w:rFonts w:ascii="標楷體" w:eastAsia="標楷體" w:hAnsi="標楷體" w:cs="標楷體"/>
              </w:rPr>
            </w:pPr>
            <w:r w:rsidRPr="006820E5">
              <w:rPr>
                <w:rFonts w:ascii="標楷體" w:eastAsia="標楷體" w:hAnsi="標楷體" w:cs="標楷體" w:hint="eastAsia"/>
              </w:rPr>
              <w:t>課程所跨之領域/科目</w:t>
            </w:r>
            <w:r w:rsidR="00673148" w:rsidRPr="006820E5">
              <w:rPr>
                <w:rFonts w:ascii="標楷體" w:eastAsia="標楷體" w:hAnsi="標楷體" w:cs="標楷體"/>
              </w:rPr>
              <w:t>：</w:t>
            </w:r>
            <w:r w:rsidRPr="006820E5">
              <w:rPr>
                <w:rFonts w:ascii="標楷體" w:eastAsia="標楷體" w:hAnsi="標楷體" w:hint="eastAsia"/>
              </w:rPr>
              <w:t xml:space="preserve">□國語文 □英語文 □數學 </w:t>
            </w:r>
            <w:r w:rsidR="00821FF4" w:rsidRPr="006820E5">
              <w:rPr>
                <w:rFonts w:ascii="標楷體" w:eastAsia="標楷體" w:hAnsi="標楷體" w:hint="eastAsia"/>
              </w:rPr>
              <w:t>■</w:t>
            </w:r>
            <w:r w:rsidRPr="006820E5">
              <w:rPr>
                <w:rFonts w:ascii="標楷體" w:eastAsia="標楷體" w:hAnsi="標楷體" w:hint="eastAsia"/>
              </w:rPr>
              <w:t xml:space="preserve">社會 □自然科學 </w:t>
            </w:r>
            <w:r w:rsidR="002B2346" w:rsidRPr="006820E5">
              <w:rPr>
                <w:rFonts w:ascii="標楷體" w:eastAsia="標楷體" w:hAnsi="標楷體" w:hint="eastAsia"/>
              </w:rPr>
              <w:t>■</w:t>
            </w:r>
            <w:r w:rsidRPr="006820E5">
              <w:rPr>
                <w:rFonts w:ascii="標楷體" w:eastAsia="標楷體" w:hAnsi="標楷體" w:hint="eastAsia"/>
              </w:rPr>
              <w:t xml:space="preserve">藝術 </w:t>
            </w:r>
            <w:r w:rsidR="00821C9B" w:rsidRPr="006820E5">
              <w:rPr>
                <w:rFonts w:ascii="標楷體" w:eastAsia="標楷體" w:hAnsi="標楷體" w:hint="eastAsia"/>
              </w:rPr>
              <w:t>■</w:t>
            </w:r>
            <w:r w:rsidRPr="006820E5">
              <w:rPr>
                <w:rFonts w:ascii="標楷體" w:eastAsia="標楷體" w:hAnsi="標楷體" w:hint="eastAsia"/>
              </w:rPr>
              <w:t xml:space="preserve">綜合 </w:t>
            </w:r>
            <w:r w:rsidRPr="006820E5">
              <w:rPr>
                <w:rFonts w:ascii="標楷體" w:eastAsia="標楷體" w:hAnsi="標楷體" w:hint="eastAsia"/>
                <w:kern w:val="0"/>
              </w:rPr>
              <w:t>□健體 □科技</w:t>
            </w:r>
          </w:p>
        </w:tc>
      </w:tr>
      <w:tr w:rsidR="00ED1D3C" w14:paraId="63A648B7"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AB9" w14:textId="5DB6505C" w:rsidR="00ED1D3C" w:rsidRPr="003A01DD" w:rsidRDefault="00923F10">
            <w:pPr>
              <w:rPr>
                <w:rFonts w:ascii="標楷體" w:eastAsia="標楷體" w:hAnsi="標楷體" w:cs="標楷體"/>
                <w:i/>
              </w:rPr>
            </w:pPr>
            <w:r w:rsidRPr="003A01DD">
              <w:rPr>
                <w:rFonts w:ascii="標楷體" w:eastAsia="標楷體" w:hAnsi="標楷體" w:cs="標楷體"/>
              </w:rPr>
              <w:t>課程目標：</w:t>
            </w:r>
            <w:r w:rsidR="00F05CEF" w:rsidRPr="003A01DD">
              <w:rPr>
                <w:rFonts w:ascii="標楷體" w:eastAsia="標楷體" w:hAnsi="標楷體" w:cs="標楷體" w:hint="eastAsia"/>
                <w:i/>
              </w:rPr>
              <w:t>從新聞報導「在地美食國民外交 仁武烤鴨促台美交流」</w:t>
            </w:r>
            <w:r w:rsidR="006820E5">
              <w:rPr>
                <w:rFonts w:ascii="標楷體" w:eastAsia="標楷體" w:hAnsi="標楷體" w:cs="標楷體" w:hint="eastAsia"/>
                <w:i/>
              </w:rPr>
              <w:t>、「</w:t>
            </w:r>
            <w:r w:rsidR="006820E5" w:rsidRPr="006820E5">
              <w:rPr>
                <w:rFonts w:ascii="標楷體" w:eastAsia="標楷體" w:hAnsi="標楷體" w:cs="標楷體" w:hint="eastAsia"/>
                <w:i/>
              </w:rPr>
              <w:t>外籍喜筵團看到「鴨血」發楞 卻讚烤鴨勝過北京全聚德</w:t>
            </w:r>
            <w:r w:rsidR="006820E5">
              <w:rPr>
                <w:rFonts w:ascii="標楷體" w:eastAsia="標楷體" w:hAnsi="標楷體" w:cs="標楷體" w:hint="eastAsia"/>
                <w:i/>
              </w:rPr>
              <w:t>」</w:t>
            </w:r>
            <w:r w:rsidR="00F05CEF" w:rsidRPr="003A01DD">
              <w:rPr>
                <w:rFonts w:ascii="標楷體" w:eastAsia="標楷體" w:hAnsi="標楷體" w:cs="標楷體" w:hint="eastAsia"/>
                <w:i/>
              </w:rPr>
              <w:t>文本出發，探</w:t>
            </w:r>
            <w:r w:rsidR="003A01DD" w:rsidRPr="003A01DD">
              <w:rPr>
                <w:rFonts w:ascii="標楷體" w:eastAsia="標楷體" w:hAnsi="標楷體" w:cs="標楷體" w:hint="eastAsia"/>
                <w:i/>
              </w:rPr>
              <w:t>究國際社會中人種、飲食與地理環境的關係</w:t>
            </w:r>
            <w:r w:rsidR="003A01DD">
              <w:rPr>
                <w:rFonts w:ascii="標楷體" w:eastAsia="標楷體" w:hAnsi="標楷體" w:cs="標楷體" w:hint="eastAsia"/>
                <w:i/>
              </w:rPr>
              <w:t>，並從烤鴨交流的國民外交</w:t>
            </w:r>
            <w:r w:rsidR="003B13C9">
              <w:rPr>
                <w:rFonts w:ascii="標楷體" w:eastAsia="標楷體" w:hAnsi="標楷體" w:cs="標楷體" w:hint="eastAsia"/>
                <w:i/>
              </w:rPr>
              <w:t>談究國民外交對中華民國的重要性。</w:t>
            </w:r>
          </w:p>
        </w:tc>
      </w:tr>
      <w:tr w:rsidR="00ED1D3C" w14:paraId="6B465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88B1" w14:textId="77777777" w:rsidR="00ED1D3C" w:rsidRDefault="00923F10">
            <w:pPr>
              <w:rPr>
                <w:rFonts w:ascii="標楷體" w:eastAsia="標楷體" w:hAnsi="標楷體" w:cs="標楷體"/>
                <w:i/>
                <w:color w:val="A6A6A6"/>
              </w:rPr>
            </w:pPr>
            <w:r>
              <w:rPr>
                <w:rFonts w:ascii="標楷體" w:eastAsia="標楷體" w:hAnsi="標楷體" w:cs="標楷體"/>
              </w:rPr>
              <w:t>對應學校課程願景/校本素養指標：</w:t>
            </w:r>
            <w:r>
              <w:rPr>
                <w:rFonts w:ascii="標楷體" w:eastAsia="標楷體" w:hAnsi="標楷體" w:cs="標楷體"/>
                <w:i/>
                <w:color w:val="A6A6A6"/>
              </w:rPr>
              <w:t>（範例）</w:t>
            </w:r>
          </w:p>
          <w:p w14:paraId="62CC9ECE"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1-1自我定位 1-1-2、1-1-3</w:t>
            </w:r>
          </w:p>
          <w:p w14:paraId="5EF542CA"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1-2思考判斷 1-2-1、1-2-3</w:t>
            </w:r>
          </w:p>
          <w:p w14:paraId="02102630"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2-1組織整合 2-1-2、2-1-3</w:t>
            </w:r>
          </w:p>
          <w:p w14:paraId="4095BB01"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2-2溝通協調 2-2-1、2-2-2</w:t>
            </w:r>
          </w:p>
          <w:p w14:paraId="4B33FEB7"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2-3互相合作 2-3-1、2-3-3、2-3-3</w:t>
            </w:r>
          </w:p>
          <w:p w14:paraId="24BF8BCC"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3-2科技應用 3-2-2</w:t>
            </w:r>
          </w:p>
          <w:p w14:paraId="6362D85D"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4-1在地關懷 4-1-1、4-1-2、4-1-3</w:t>
            </w:r>
          </w:p>
          <w:p w14:paraId="62135E05"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4-2公民意識 4-2-1、4-2-2、4-2-3</w:t>
            </w:r>
          </w:p>
          <w:p w14:paraId="6D297A50" w14:textId="2EC846CB" w:rsidR="00ED1D3C" w:rsidRPr="00FA0CF6" w:rsidRDefault="00FA0CF6" w:rsidP="00FA0CF6">
            <w:pPr>
              <w:autoSpaceDN/>
              <w:ind w:left="240"/>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4-3國際接軌 4-3-1、4-3-2</w:t>
            </w:r>
          </w:p>
        </w:tc>
      </w:tr>
      <w:tr w:rsidR="00ED1D3C" w14:paraId="33273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E78" w14:textId="60376FFF" w:rsidR="00ED1D3C" w:rsidRDefault="00923F10">
            <w:pPr>
              <w:rPr>
                <w:rFonts w:ascii="標楷體" w:eastAsia="標楷體" w:hAnsi="標楷體" w:cs="標楷體"/>
              </w:rPr>
            </w:pPr>
            <w:r>
              <w:rPr>
                <w:rFonts w:ascii="標楷體" w:eastAsia="標楷體" w:hAnsi="標楷體" w:cs="標楷體"/>
              </w:rPr>
              <w:t>表現任務（總結性評量）：</w:t>
            </w:r>
            <w:r w:rsidR="00FA0CF6">
              <w:rPr>
                <w:rFonts w:ascii="標楷體" w:eastAsia="標楷體" w:hAnsi="標楷體" w:hint="eastAsia"/>
                <w:color w:val="000000"/>
                <w:sz w:val="23"/>
                <w:szCs w:val="23"/>
              </w:rPr>
              <w:t>能夠團隊合作，有效表達討論</w:t>
            </w:r>
            <w:r w:rsidR="00FB7E63">
              <w:rPr>
                <w:rFonts w:ascii="標楷體" w:eastAsia="標楷體" w:hAnsi="標楷體" w:hint="eastAsia"/>
                <w:color w:val="000000"/>
                <w:sz w:val="23"/>
                <w:szCs w:val="23"/>
              </w:rPr>
              <w:t>即收集資料</w:t>
            </w:r>
            <w:r w:rsidR="00FA0CF6">
              <w:rPr>
                <w:rFonts w:ascii="標楷體" w:eastAsia="標楷體" w:hAnsi="標楷體" w:hint="eastAsia"/>
                <w:color w:val="000000"/>
                <w:sz w:val="23"/>
                <w:szCs w:val="23"/>
              </w:rPr>
              <w:t>，</w:t>
            </w:r>
            <w:r w:rsidR="00FA0CF6" w:rsidRPr="00FB7E63">
              <w:rPr>
                <w:rFonts w:ascii="標楷體" w:eastAsia="標楷體" w:hAnsi="標楷體" w:hint="eastAsia"/>
              </w:rPr>
              <w:t>並能</w:t>
            </w:r>
            <w:r w:rsidR="00FB7E63" w:rsidRPr="00FB7E63">
              <w:rPr>
                <w:rFonts w:ascii="標楷體" w:eastAsia="標楷體" w:hAnsi="標楷體" w:hint="eastAsia"/>
              </w:rPr>
              <w:t>從探究內容累積國際觀，最終能解讀國民外交對於中華民國的重要性</w:t>
            </w:r>
            <w:r w:rsidR="00FA0CF6" w:rsidRPr="00FB7E63">
              <w:rPr>
                <w:rFonts w:ascii="標楷體" w:eastAsia="標楷體" w:hAnsi="標楷體" w:hint="eastAsia"/>
              </w:rPr>
              <w:t>。</w:t>
            </w:r>
          </w:p>
        </w:tc>
      </w:tr>
      <w:tr w:rsidR="00ED1D3C" w14:paraId="409F893C" w14:textId="77777777" w:rsidTr="002B2346">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81CA5" w14:textId="1B767B11" w:rsidR="00ED1D3C" w:rsidRPr="002B2346" w:rsidRDefault="00923F10" w:rsidP="002B2346">
            <w:pPr>
              <w:pStyle w:val="Web"/>
              <w:spacing w:before="0" w:after="0"/>
              <w:ind w:left="22"/>
              <w:jc w:val="both"/>
              <w:rPr>
                <w:rFonts w:eastAsia="新細明體" w:cs="新細明體"/>
              </w:rPr>
            </w:pPr>
            <w:r>
              <w:rPr>
                <w:rFonts w:ascii="標楷體" w:hAnsi="標楷體" w:cs="標楷體"/>
              </w:rPr>
              <w:t>評量機制（含評量方式及比例）：</w:t>
            </w:r>
            <w:r w:rsidR="002B2346" w:rsidRPr="002B2346">
              <w:rPr>
                <w:rFonts w:ascii="標楷體" w:hAnsi="標楷體" w:cs="新細明體" w:hint="eastAsia"/>
                <w:color w:val="000000"/>
              </w:rPr>
              <w:t>學習單40%、分組報告(涵口頭發表)40%、分組活動20%</w:t>
            </w:r>
          </w:p>
        </w:tc>
      </w:tr>
      <w:tr w:rsidR="00D343EA" w14:paraId="1928B436"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8B7B" w14:textId="77777777" w:rsidR="00D343EA" w:rsidRDefault="00D343EA" w:rsidP="00DE7779">
            <w:pPr>
              <w:jc w:val="center"/>
            </w:pPr>
            <w:r>
              <w:rPr>
                <w:rFonts w:ascii="標楷體" w:eastAsia="標楷體" w:hAnsi="標楷體" w:cs="標楷體"/>
              </w:rPr>
              <w:t>週次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BF81" w14:textId="77777777" w:rsidR="00D343EA" w:rsidRDefault="00D343EA" w:rsidP="00DE7779">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9F30"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BA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學習資源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85B"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協同領域/科目之授課教師（註3）</w:t>
            </w: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33BF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議題融入</w:t>
            </w:r>
          </w:p>
          <w:p w14:paraId="19D4F0DB" w14:textId="3FE10DBC"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（註4）</w:t>
            </w:r>
          </w:p>
        </w:tc>
      </w:tr>
      <w:tr w:rsidR="00FA0CF6" w14:paraId="41163DFF"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FA5C6" w14:textId="2F0ECC27" w:rsidR="00FB7E63" w:rsidRDefault="00FB7E63" w:rsidP="00FA0CF6">
            <w:pPr>
              <w:jc w:val="center"/>
              <w:rPr>
                <w:rFonts w:ascii="標楷體" w:eastAsia="標楷體" w:hAnsi="標楷體"/>
                <w:color w:val="000000"/>
              </w:rPr>
            </w:pPr>
            <w:r>
              <w:rPr>
                <w:rFonts w:ascii="標楷體" w:eastAsia="標楷體" w:hAnsi="標楷體" w:hint="eastAsia"/>
                <w:color w:val="000000"/>
              </w:rPr>
              <w:t>第一學期</w:t>
            </w:r>
          </w:p>
          <w:p w14:paraId="49964D5D" w14:textId="055790EE" w:rsidR="00FA0CF6" w:rsidRDefault="00FA0CF6" w:rsidP="00FA0CF6">
            <w:pPr>
              <w:jc w:val="center"/>
              <w:rPr>
                <w:rFonts w:ascii="標楷體" w:eastAsia="標楷體" w:hAnsi="標楷體" w:cs="標楷體"/>
              </w:rPr>
            </w:pPr>
            <w:r>
              <w:rPr>
                <w:rFonts w:ascii="標楷體" w:eastAsia="標楷體" w:hAnsi="標楷體" w:hint="eastAsia"/>
                <w:color w:val="000000"/>
              </w:rPr>
              <w:t>第1週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B5A8C" w14:textId="33AE1486" w:rsidR="00FA0CF6" w:rsidRDefault="0097726D" w:rsidP="00FA0CF6">
            <w:pPr>
              <w:jc w:val="center"/>
              <w:rPr>
                <w:rFonts w:ascii="標楷體" w:eastAsia="標楷體" w:hAnsi="標楷體" w:cs="標楷體"/>
                <w:i/>
                <w:color w:val="A6A6A6"/>
              </w:rPr>
            </w:pPr>
            <w:r>
              <w:rPr>
                <w:rFonts w:ascii="標楷體" w:eastAsia="標楷體" w:hAnsi="標楷體" w:hint="eastAsia"/>
                <w:color w:val="000000"/>
              </w:rPr>
              <w:t>新聞</w:t>
            </w:r>
            <w:r w:rsidR="003B13C9">
              <w:rPr>
                <w:rFonts w:ascii="標楷體" w:eastAsia="標楷體" w:hAnsi="標楷體" w:hint="eastAsia"/>
                <w:color w:val="000000"/>
              </w:rPr>
              <w:t>文本閱讀</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74A5E" w14:textId="5B455A17" w:rsidR="00FA0CF6" w:rsidRPr="00DF43AE" w:rsidRDefault="00DF43AE" w:rsidP="002B2346">
            <w:pPr>
              <w:ind w:left="68" w:hanging="37"/>
              <w:jc w:val="both"/>
              <w:rPr>
                <w:rFonts w:ascii="標楷體" w:eastAsia="標楷體" w:hAnsi="標楷體" w:cs="標楷體"/>
                <w:i/>
                <w:color w:val="A6A6A6"/>
              </w:rPr>
            </w:pPr>
            <w:r w:rsidRPr="00DF43AE">
              <w:rPr>
                <w:rFonts w:ascii="標楷體" w:eastAsia="標楷體" w:hAnsi="標楷體" w:cs="Calibri" w:hint="eastAsia"/>
                <w:color w:val="000000"/>
              </w:rPr>
              <w:t>學生</w:t>
            </w:r>
            <w:r w:rsidR="006426E6">
              <w:rPr>
                <w:rFonts w:ascii="標楷體" w:eastAsia="標楷體" w:hAnsi="標楷體" w:cs="Calibri" w:hint="eastAsia"/>
                <w:color w:val="000000"/>
              </w:rPr>
              <w:t>進行</w:t>
            </w:r>
            <w:r w:rsidRPr="00DF43AE">
              <w:rPr>
                <w:rFonts w:ascii="標楷體" w:eastAsia="標楷體" w:hAnsi="標楷體" w:cs="Calibri" w:hint="eastAsia"/>
                <w:color w:val="000000"/>
              </w:rPr>
              <w:t>異質分組，</w:t>
            </w:r>
            <w:r w:rsidR="003B13C9" w:rsidRPr="00DF43AE">
              <w:rPr>
                <w:rFonts w:ascii="標楷體" w:eastAsia="標楷體" w:hAnsi="標楷體" w:cs="Calibri" w:hint="eastAsia"/>
                <w:color w:val="000000"/>
              </w:rPr>
              <w:t>透過新聞文本閱讀，</w:t>
            </w:r>
            <w:r w:rsidRPr="00DF43AE">
              <w:rPr>
                <w:rFonts w:ascii="標楷體" w:eastAsia="標楷體" w:hAnsi="標楷體" w:cs="Calibri" w:hint="eastAsia"/>
                <w:color w:val="000000"/>
              </w:rPr>
              <w:t>讓學生分組討論找出跟本門課有關的關鍵字，並上台發表。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B48F" w14:textId="1D695F02" w:rsidR="00FA0CF6" w:rsidRDefault="00FA0CF6" w:rsidP="002B2346">
            <w:pPr>
              <w:pStyle w:val="Web"/>
              <w:spacing w:before="0" w:after="0"/>
              <w:ind w:left="-2" w:hanging="2"/>
            </w:pPr>
            <w:r>
              <w:rPr>
                <w:rFonts w:ascii="標楷體" w:hAnsi="標楷體" w:hint="eastAsia"/>
                <w:color w:val="000000"/>
              </w:rPr>
              <w:t>1.</w:t>
            </w:r>
            <w:r w:rsidR="00B57A71">
              <w:rPr>
                <w:rFonts w:ascii="標楷體" w:hAnsi="標楷體" w:hint="eastAsia"/>
                <w:color w:val="000000"/>
              </w:rPr>
              <w:t>新聞文本</w:t>
            </w:r>
            <w:r w:rsidR="00B57A71">
              <w:t xml:space="preserve"> </w:t>
            </w:r>
            <w:r w:rsidR="006426E6">
              <w:rPr>
                <w:rFonts w:hint="eastAsia"/>
              </w:rPr>
              <w:t>「</w:t>
            </w:r>
            <w:r w:rsidR="006426E6" w:rsidRPr="006426E6">
              <w:rPr>
                <w:rFonts w:hint="eastAsia"/>
              </w:rPr>
              <w:t>在地美食國民外交</w:t>
            </w:r>
            <w:r w:rsidR="006426E6" w:rsidRPr="006426E6">
              <w:rPr>
                <w:rFonts w:hint="eastAsia"/>
              </w:rPr>
              <w:t xml:space="preserve"> </w:t>
            </w:r>
            <w:r w:rsidR="006426E6" w:rsidRPr="006426E6">
              <w:rPr>
                <w:rFonts w:hint="eastAsia"/>
              </w:rPr>
              <w:t>仁武烤鴨促台美交流</w:t>
            </w:r>
            <w:r w:rsidR="006426E6">
              <w:rPr>
                <w:rFonts w:hint="eastAsia"/>
              </w:rPr>
              <w:t>」、「</w:t>
            </w:r>
            <w:r w:rsidR="006426E6" w:rsidRPr="006426E6">
              <w:rPr>
                <w:rFonts w:hint="eastAsia"/>
              </w:rPr>
              <w:t>外籍喜筵團看到「鴨血」發楞</w:t>
            </w:r>
            <w:r w:rsidR="006426E6" w:rsidRPr="006426E6">
              <w:rPr>
                <w:rFonts w:hint="eastAsia"/>
              </w:rPr>
              <w:t xml:space="preserve"> </w:t>
            </w:r>
            <w:r w:rsidR="006426E6" w:rsidRPr="006426E6">
              <w:rPr>
                <w:rFonts w:hint="eastAsia"/>
              </w:rPr>
              <w:t>卻讚烤鴨勝過北京全聚德</w:t>
            </w:r>
            <w:r w:rsidR="006426E6" w:rsidRPr="006426E6">
              <w:rPr>
                <w:rFonts w:hint="eastAsia"/>
              </w:rPr>
              <w:t xml:space="preserve"> </w:t>
            </w:r>
            <w:r w:rsidR="006426E6">
              <w:rPr>
                <w:rFonts w:hint="eastAsia"/>
              </w:rPr>
              <w:t>」</w:t>
            </w:r>
          </w:p>
          <w:p w14:paraId="23ACC46D" w14:textId="6CA6986C" w:rsidR="00FA0CF6" w:rsidRDefault="00FA0CF6" w:rsidP="002B2346">
            <w:pPr>
              <w:ind w:left="-2"/>
              <w:rPr>
                <w:rFonts w:ascii="標楷體" w:eastAsia="標楷體" w:hAnsi="標楷體" w:cs="標楷體"/>
                <w:i/>
                <w:color w:val="AEAAAA"/>
              </w:rPr>
            </w:pPr>
            <w:r>
              <w:rPr>
                <w:rFonts w:ascii="標楷體" w:eastAsia="標楷體" w:hAnsi="標楷體" w:hint="eastAsia"/>
                <w:color w:val="000000"/>
              </w:rPr>
              <w:lastRenderedPageBreak/>
              <w:t>2.</w:t>
            </w:r>
            <w:r w:rsidR="00B57A71" w:rsidRPr="00B57A71">
              <w:rPr>
                <w:rFonts w:ascii="標楷體" w:eastAsia="標楷體" w:hAnsi="標楷體" w:hint="eastAsia"/>
                <w:color w:val="000000"/>
              </w:rPr>
              <w:t>自編學習單</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5750" w14:textId="212A8C49" w:rsidR="00FA0CF6" w:rsidRDefault="00FA0CF6" w:rsidP="00FA0CF6">
            <w:pPr>
              <w:jc w:val="cente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47D50C" w14:textId="77777777" w:rsidR="00FA0CF6" w:rsidRDefault="00FA0CF6" w:rsidP="00FA0CF6">
            <w:pPr>
              <w:jc w:val="center"/>
              <w:rPr>
                <w:rFonts w:ascii="標楷體" w:eastAsia="標楷體" w:hAnsi="標楷體" w:cs="標楷體"/>
                <w:i/>
                <w:color w:val="AEAAAA"/>
              </w:rPr>
            </w:pPr>
            <w:r>
              <w:rPr>
                <w:rFonts w:ascii="標楷體" w:eastAsia="標楷體" w:hAnsi="標楷體" w:cs="標楷體"/>
                <w:color w:val="AEAAAA"/>
                <w:sz w:val="20"/>
                <w:szCs w:val="20"/>
              </w:rPr>
              <w:t>（</w:t>
            </w:r>
            <w:r>
              <w:rPr>
                <w:rFonts w:ascii="標楷體" w:eastAsia="標楷體" w:hAnsi="標楷體" w:cs="標楷體"/>
                <w:i/>
                <w:color w:val="AEAAAA"/>
              </w:rPr>
              <w:t>範例）</w:t>
            </w:r>
          </w:p>
          <w:p w14:paraId="3DC51091" w14:textId="77777777" w:rsidR="00FA0CF6" w:rsidRDefault="00FA0CF6" w:rsidP="00FA0CF6">
            <w:pPr>
              <w:jc w:val="center"/>
              <w:rPr>
                <w:rFonts w:ascii="標楷體" w:eastAsia="標楷體" w:hAnsi="標楷體" w:cs="標楷體"/>
                <w:i/>
                <w:color w:val="AEAAAA"/>
                <w:sz w:val="18"/>
                <w:szCs w:val="18"/>
              </w:rPr>
            </w:pPr>
            <w:r>
              <w:rPr>
                <w:rFonts w:ascii="標楷體" w:eastAsia="標楷體" w:hAnsi="標楷體" w:cs="標楷體"/>
                <w:i/>
                <w:color w:val="AEAAAA"/>
                <w:sz w:val="18"/>
                <w:szCs w:val="18"/>
              </w:rPr>
              <w:t>法定：自然-低碳環境-1</w:t>
            </w:r>
          </w:p>
          <w:p w14:paraId="1538DA2A" w14:textId="4C195108" w:rsidR="00FA0CF6" w:rsidRDefault="00FA0CF6" w:rsidP="00FA0CF6">
            <w:pPr>
              <w:jc w:val="center"/>
              <w:rPr>
                <w:color w:val="AEAAAA"/>
              </w:rPr>
            </w:pPr>
            <w:r>
              <w:rPr>
                <w:rFonts w:ascii="標楷體" w:eastAsia="標楷體" w:hAnsi="標楷體" w:cs="標楷體"/>
                <w:i/>
                <w:color w:val="AEAAAA"/>
                <w:sz w:val="18"/>
                <w:szCs w:val="18"/>
              </w:rPr>
              <w:t>課綱：自然-環境-（環J15）-1</w:t>
            </w:r>
          </w:p>
        </w:tc>
      </w:tr>
      <w:tr w:rsidR="00FA0CF6" w14:paraId="6EF0209E"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F31DB" w14:textId="77777777" w:rsidR="006426E6" w:rsidRDefault="006426E6" w:rsidP="006426E6">
            <w:pPr>
              <w:jc w:val="center"/>
              <w:rPr>
                <w:rFonts w:ascii="標楷體" w:eastAsia="標楷體" w:hAnsi="標楷體"/>
                <w:color w:val="000000"/>
              </w:rPr>
            </w:pPr>
            <w:r>
              <w:rPr>
                <w:rFonts w:ascii="標楷體" w:eastAsia="標楷體" w:hAnsi="標楷體" w:hint="eastAsia"/>
                <w:color w:val="000000"/>
              </w:rPr>
              <w:t>第一學期</w:t>
            </w:r>
          </w:p>
          <w:p w14:paraId="0D553715" w14:textId="5401E09D" w:rsidR="00FA0CF6" w:rsidRDefault="00FA0CF6" w:rsidP="00FA0CF6">
            <w:pPr>
              <w:jc w:val="center"/>
              <w:rPr>
                <w:rFonts w:ascii="標楷體" w:eastAsia="標楷體" w:hAnsi="標楷體" w:cs="標楷體"/>
              </w:rPr>
            </w:pPr>
            <w:r>
              <w:rPr>
                <w:rFonts w:ascii="標楷體" w:eastAsia="標楷體" w:hAnsi="標楷體" w:hint="eastAsia"/>
                <w:color w:val="000000"/>
              </w:rPr>
              <w:t>第</w:t>
            </w:r>
            <w:r w:rsidR="00DF43AE">
              <w:rPr>
                <w:rFonts w:ascii="標楷體" w:eastAsia="標楷體" w:hAnsi="標楷體" w:hint="eastAsia"/>
                <w:color w:val="000000"/>
              </w:rPr>
              <w:t>2</w:t>
            </w:r>
            <w:r>
              <w:rPr>
                <w:rFonts w:ascii="標楷體" w:eastAsia="標楷體" w:hAnsi="標楷體" w:hint="eastAsia"/>
                <w:color w:val="000000"/>
              </w:rPr>
              <w:t>-</w:t>
            </w:r>
            <w:r w:rsidR="00CA002A">
              <w:rPr>
                <w:rFonts w:ascii="標楷體" w:eastAsia="標楷體" w:hAnsi="標楷體"/>
                <w:color w:val="000000"/>
              </w:rPr>
              <w:t>7</w:t>
            </w:r>
            <w:r>
              <w:rPr>
                <w:rFonts w:ascii="標楷體" w:eastAsia="標楷體" w:hAnsi="標楷體" w:hint="eastAsia"/>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6832A" w14:textId="187347BF" w:rsidR="00FA0CF6" w:rsidRDefault="00DF43AE" w:rsidP="00FA0CF6">
            <w:pPr>
              <w:jc w:val="center"/>
              <w:rPr>
                <w:rFonts w:ascii="標楷體" w:eastAsia="標楷體" w:hAnsi="標楷體" w:cs="標楷體"/>
                <w:i/>
                <w:color w:val="A6A6A6"/>
              </w:rPr>
            </w:pPr>
            <w:r>
              <w:rPr>
                <w:rFonts w:ascii="標楷體" w:eastAsia="標楷體" w:hAnsi="標楷體" w:hint="eastAsia"/>
                <w:color w:val="000000"/>
              </w:rPr>
              <w:t>鴨肉料理之環遊世界</w:t>
            </w:r>
            <w:r w:rsidR="00805798">
              <w:rPr>
                <w:rFonts w:ascii="標楷體" w:eastAsia="標楷體" w:hAnsi="標楷體"/>
                <w:color w:val="00000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F33CD" w14:textId="7C6350A8" w:rsidR="00FA0CF6" w:rsidRPr="00821C9B" w:rsidRDefault="00DF43AE" w:rsidP="00821C9B">
            <w:pPr>
              <w:pStyle w:val="a9"/>
              <w:numPr>
                <w:ilvl w:val="0"/>
                <w:numId w:val="2"/>
              </w:numPr>
              <w:jc w:val="both"/>
              <w:rPr>
                <w:rFonts w:ascii="標楷體" w:eastAsia="標楷體" w:hAnsi="標楷體" w:cs="Calibri"/>
              </w:rPr>
            </w:pPr>
            <w:r w:rsidRPr="00821C9B">
              <w:rPr>
                <w:rFonts w:ascii="標楷體" w:eastAsia="標楷體" w:hAnsi="標楷體" w:cs="Calibri" w:hint="eastAsia"/>
              </w:rPr>
              <w:t>從仁武烤鴨到北京烤鴨</w:t>
            </w:r>
            <w:r w:rsidR="00821C9B" w:rsidRPr="00821C9B">
              <w:rPr>
                <w:rFonts w:ascii="標楷體" w:eastAsia="標楷體" w:hAnsi="標楷體" w:cs="Calibri" w:hint="eastAsia"/>
              </w:rPr>
              <w:t>之迷你</w:t>
            </w:r>
            <w:r w:rsidR="00821C9B">
              <w:rPr>
                <w:rFonts w:ascii="標楷體" w:eastAsia="標楷體" w:hAnsi="標楷體" w:cs="Calibri" w:hint="eastAsia"/>
              </w:rPr>
              <w:t>研究</w:t>
            </w:r>
            <w:r w:rsidR="006820E5">
              <w:rPr>
                <w:rFonts w:ascii="標楷體" w:eastAsia="標楷體" w:hAnsi="標楷體" w:cs="Calibri" w:hint="eastAsia"/>
              </w:rPr>
              <w:t>與發表</w:t>
            </w:r>
            <w:r w:rsidR="00821C9B">
              <w:rPr>
                <w:rFonts w:ascii="標楷體" w:eastAsia="標楷體" w:hAnsi="標楷體" w:cs="Calibri" w:hint="eastAsia"/>
              </w:rPr>
              <w:t>。</w:t>
            </w:r>
          </w:p>
          <w:p w14:paraId="56821DEA" w14:textId="16BE0DAF" w:rsidR="0007466B" w:rsidRDefault="0007466B" w:rsidP="00B57A71">
            <w:pPr>
              <w:pStyle w:val="a9"/>
              <w:numPr>
                <w:ilvl w:val="0"/>
                <w:numId w:val="7"/>
              </w:numPr>
              <w:jc w:val="both"/>
              <w:rPr>
                <w:rFonts w:ascii="標楷體" w:eastAsia="標楷體" w:hAnsi="標楷體" w:cs="標楷體"/>
              </w:rPr>
            </w:pPr>
            <w:r>
              <w:rPr>
                <w:rFonts w:ascii="標楷體" w:eastAsia="標楷體" w:hAnsi="標楷體" w:cs="標楷體" w:hint="eastAsia"/>
              </w:rPr>
              <w:t>北京烤鴨源自中國南方</w:t>
            </w:r>
            <w:r>
              <w:rPr>
                <w:rFonts w:ascii="標楷體" w:eastAsia="標楷體" w:hAnsi="標楷體" w:cs="標楷體"/>
              </w:rPr>
              <w:t>—</w:t>
            </w:r>
            <w:r>
              <w:rPr>
                <w:rFonts w:ascii="標楷體" w:eastAsia="標楷體" w:hAnsi="標楷體" w:cs="標楷體" w:hint="eastAsia"/>
              </w:rPr>
              <w:t>從地理追朔歷史</w:t>
            </w:r>
          </w:p>
          <w:p w14:paraId="141FB2DE" w14:textId="26F9DE95" w:rsidR="0007466B" w:rsidRDefault="0007466B" w:rsidP="00B57A71">
            <w:pPr>
              <w:pStyle w:val="a9"/>
              <w:numPr>
                <w:ilvl w:val="0"/>
                <w:numId w:val="7"/>
              </w:numPr>
              <w:jc w:val="both"/>
              <w:rPr>
                <w:rFonts w:ascii="標楷體" w:eastAsia="標楷體" w:hAnsi="標楷體" w:cs="標楷體"/>
              </w:rPr>
            </w:pPr>
            <w:r>
              <w:rPr>
                <w:rFonts w:ascii="標楷體" w:eastAsia="標楷體" w:hAnsi="標楷體" w:cs="標楷體" w:hint="eastAsia"/>
              </w:rPr>
              <w:t>烤鴨流派</w:t>
            </w:r>
            <w:r w:rsidR="00CD7BDB">
              <w:rPr>
                <w:rFonts w:ascii="標楷體" w:eastAsia="標楷體" w:hAnsi="標楷體" w:cs="標楷體" w:hint="eastAsia"/>
              </w:rPr>
              <w:t>大不同之環遊世界</w:t>
            </w:r>
          </w:p>
          <w:p w14:paraId="5D8107E6" w14:textId="579EDC05" w:rsidR="00B57A71" w:rsidRDefault="00B57A71" w:rsidP="00B57A71">
            <w:pPr>
              <w:pStyle w:val="a9"/>
              <w:numPr>
                <w:ilvl w:val="0"/>
                <w:numId w:val="7"/>
              </w:numPr>
              <w:jc w:val="both"/>
              <w:rPr>
                <w:rFonts w:ascii="標楷體" w:eastAsia="標楷體" w:hAnsi="標楷體" w:cs="標楷體"/>
              </w:rPr>
            </w:pPr>
            <w:r>
              <w:rPr>
                <w:rFonts w:ascii="標楷體" w:eastAsia="標楷體" w:hAnsi="標楷體" w:cs="標楷體" w:hint="eastAsia"/>
              </w:rPr>
              <w:t>仁武區烤鴨店</w:t>
            </w:r>
            <w:r w:rsidR="00CD7BDB">
              <w:rPr>
                <w:rFonts w:ascii="標楷體" w:eastAsia="標楷體" w:hAnsi="標楷體" w:cs="標楷體" w:hint="eastAsia"/>
              </w:rPr>
              <w:t>探究與訪談</w:t>
            </w:r>
          </w:p>
          <w:p w14:paraId="552D657E" w14:textId="4B76CC4E" w:rsidR="00B57A71" w:rsidRPr="00B57A71" w:rsidRDefault="00CD7BDB" w:rsidP="00B57A71">
            <w:pPr>
              <w:pStyle w:val="a9"/>
              <w:numPr>
                <w:ilvl w:val="0"/>
                <w:numId w:val="7"/>
              </w:numPr>
              <w:jc w:val="both"/>
              <w:rPr>
                <w:rFonts w:ascii="標楷體" w:eastAsia="標楷體" w:hAnsi="標楷體" w:cs="標楷體"/>
              </w:rPr>
            </w:pPr>
            <w:r>
              <w:rPr>
                <w:rFonts w:ascii="標楷體" w:eastAsia="標楷體" w:hAnsi="標楷體" w:cs="標楷體" w:hint="eastAsia"/>
              </w:rPr>
              <w:t>迷你研究發表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51BD2" w14:textId="77777777" w:rsidR="00B57A71" w:rsidRDefault="00FA0CF6" w:rsidP="00B57A71">
            <w:pPr>
              <w:pStyle w:val="Web"/>
              <w:numPr>
                <w:ilvl w:val="0"/>
                <w:numId w:val="5"/>
              </w:numPr>
              <w:spacing w:before="0" w:after="0"/>
              <w:rPr>
                <w:rFonts w:ascii="標楷體" w:hAnsi="標楷體"/>
                <w:color w:val="000000"/>
              </w:rPr>
            </w:pPr>
            <w:r>
              <w:rPr>
                <w:rFonts w:ascii="標楷體" w:hAnsi="標楷體" w:hint="eastAsia"/>
                <w:color w:val="000000"/>
              </w:rPr>
              <w:t>自編簡報</w:t>
            </w:r>
          </w:p>
          <w:p w14:paraId="499B65F2" w14:textId="17B9869F" w:rsidR="00CA002A" w:rsidRPr="00CA002A" w:rsidRDefault="00B57A71" w:rsidP="00CA002A">
            <w:pPr>
              <w:pStyle w:val="Web"/>
              <w:numPr>
                <w:ilvl w:val="0"/>
                <w:numId w:val="5"/>
              </w:numPr>
              <w:spacing w:before="0" w:after="0"/>
              <w:rPr>
                <w:rFonts w:ascii="標楷體" w:hAnsi="標楷體"/>
                <w:color w:val="000000"/>
              </w:rPr>
            </w:pPr>
            <w:r w:rsidRPr="00B57A71">
              <w:rPr>
                <w:rFonts w:ascii="標楷體" w:hAnsi="標楷體" w:cs="標楷體"/>
                <w:i/>
              </w:rPr>
              <w:t>Youtube</w:t>
            </w:r>
            <w:r w:rsidRPr="00B57A71">
              <w:rPr>
                <w:rFonts w:ascii="標楷體" w:hAnsi="標楷體" w:cs="標楷體" w:hint="eastAsia"/>
                <w:i/>
              </w:rPr>
              <w:t>影片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C037" w14:textId="77777777" w:rsidR="00FA0CF6" w:rsidRDefault="00FA0CF6" w:rsidP="00FA0CF6">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29E85B4" w14:textId="5477E6B8" w:rsidR="00235C08" w:rsidRPr="00A66270" w:rsidRDefault="00235C08" w:rsidP="00235C08">
            <w:pPr>
              <w:spacing w:before="240" w:after="240" w:line="261" w:lineRule="auto"/>
              <w:jc w:val="both"/>
              <w:rPr>
                <w:rFonts w:ascii="標楷體" w:eastAsia="標楷體" w:hAnsi="標楷體" w:cs="標楷體"/>
                <w:sz w:val="20"/>
                <w:szCs w:val="20"/>
              </w:rPr>
            </w:pPr>
            <w:r w:rsidRPr="00DB1048">
              <w:rPr>
                <w:rFonts w:ascii="標楷體" w:eastAsia="標楷體" w:hAnsi="標楷體" w:cs="標楷體"/>
                <w:sz w:val="20"/>
                <w:szCs w:val="20"/>
              </w:rPr>
              <w:t>法定：</w:t>
            </w:r>
            <w:r w:rsidR="00BE5E6C">
              <w:rPr>
                <w:rFonts w:ascii="標楷體" w:eastAsia="標楷體" w:hAnsi="標楷體" w:cs="標楷體" w:hint="eastAsia"/>
                <w:sz w:val="20"/>
                <w:szCs w:val="20"/>
              </w:rPr>
              <w:t>綜合</w:t>
            </w:r>
            <w:r w:rsidRPr="00DB1048">
              <w:rPr>
                <w:rFonts w:ascii="標楷體" w:eastAsia="標楷體" w:hAnsi="標楷體" w:cs="標楷體"/>
                <w:sz w:val="20"/>
                <w:szCs w:val="20"/>
              </w:rPr>
              <w:t>-</w:t>
            </w:r>
            <w:r>
              <w:rPr>
                <w:rFonts w:ascii="標楷體" w:eastAsia="標楷體" w:hAnsi="標楷體" w:cs="標楷體" w:hint="eastAsia"/>
                <w:sz w:val="20"/>
                <w:szCs w:val="20"/>
              </w:rPr>
              <w:t>健康飲食教育</w:t>
            </w:r>
            <w:r w:rsidRPr="00DB1048">
              <w:rPr>
                <w:rFonts w:ascii="標楷體" w:eastAsia="標楷體" w:hAnsi="標楷體" w:cs="標楷體"/>
                <w:sz w:val="20"/>
                <w:szCs w:val="20"/>
              </w:rPr>
              <w:t>-1</w:t>
            </w:r>
          </w:p>
          <w:p w14:paraId="23B4ECE0" w14:textId="19D3B9C2" w:rsidR="00FA0CF6" w:rsidRDefault="00FA0CF6" w:rsidP="00FA0CF6">
            <w:pPr>
              <w:jc w:val="center"/>
              <w:rPr>
                <w:rFonts w:ascii="標楷體" w:eastAsia="標楷體" w:hAnsi="標楷體" w:cs="標楷體"/>
                <w:sz w:val="20"/>
                <w:szCs w:val="20"/>
              </w:rPr>
            </w:pPr>
          </w:p>
        </w:tc>
      </w:tr>
      <w:tr w:rsidR="00B57A71" w14:paraId="390DFAAB"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DB315" w14:textId="77777777" w:rsidR="006426E6" w:rsidRDefault="006426E6" w:rsidP="006426E6">
            <w:pPr>
              <w:jc w:val="center"/>
              <w:rPr>
                <w:rFonts w:ascii="標楷體" w:eastAsia="標楷體" w:hAnsi="標楷體"/>
                <w:color w:val="000000"/>
              </w:rPr>
            </w:pPr>
            <w:r>
              <w:rPr>
                <w:rFonts w:ascii="標楷體" w:eastAsia="標楷體" w:hAnsi="標楷體" w:hint="eastAsia"/>
                <w:color w:val="000000"/>
              </w:rPr>
              <w:t>第一學期</w:t>
            </w:r>
          </w:p>
          <w:p w14:paraId="71CFA6EB" w14:textId="1F4EAAB5" w:rsidR="00B57A71" w:rsidRDefault="00CA002A" w:rsidP="00B57A71">
            <w:pPr>
              <w:jc w:val="center"/>
              <w:rPr>
                <w:rFonts w:ascii="標楷體" w:eastAsia="標楷體" w:hAnsi="標楷體"/>
                <w:color w:val="000000"/>
              </w:rPr>
            </w:pPr>
            <w:r>
              <w:rPr>
                <w:rFonts w:ascii="標楷體" w:eastAsia="標楷體" w:hAnsi="標楷體" w:hint="eastAsia"/>
                <w:color w:val="000000"/>
              </w:rPr>
              <w:t>第8-</w:t>
            </w:r>
            <w:r>
              <w:rPr>
                <w:rFonts w:ascii="標楷體" w:eastAsia="標楷體" w:hAnsi="標楷體"/>
                <w:color w:val="000000"/>
              </w:rPr>
              <w:t>14</w:t>
            </w:r>
            <w:r>
              <w:rPr>
                <w:rFonts w:ascii="標楷體" w:eastAsia="標楷體" w:hAnsi="標楷體" w:hint="eastAsia"/>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38C9E" w14:textId="161C51E5" w:rsidR="00B57A71" w:rsidRDefault="00B57A71" w:rsidP="00B57A71">
            <w:pPr>
              <w:jc w:val="center"/>
              <w:rPr>
                <w:rFonts w:ascii="標楷體" w:eastAsia="標楷體" w:hAnsi="標楷體"/>
                <w:color w:val="000000"/>
              </w:rPr>
            </w:pPr>
            <w:r>
              <w:rPr>
                <w:rFonts w:ascii="標楷體" w:eastAsia="標楷體" w:hAnsi="標楷體" w:hint="eastAsia"/>
                <w:color w:val="000000"/>
              </w:rPr>
              <w:t>鴨肉料理之環遊世界2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FDB49" w14:textId="7A36F381" w:rsidR="00B57A71" w:rsidRPr="00CA002A" w:rsidRDefault="00CA002A" w:rsidP="00CD7BDB">
            <w:pPr>
              <w:pStyle w:val="a9"/>
              <w:numPr>
                <w:ilvl w:val="0"/>
                <w:numId w:val="8"/>
              </w:numPr>
              <w:jc w:val="both"/>
              <w:rPr>
                <w:rFonts w:ascii="標楷體" w:eastAsia="標楷體" w:hAnsi="標楷體" w:cs="Calibri"/>
              </w:rPr>
            </w:pPr>
            <w:r>
              <w:rPr>
                <w:rFonts w:ascii="標楷體" w:eastAsia="標楷體" w:hAnsi="標楷體" w:cs="標楷體" w:hint="eastAsia"/>
              </w:rPr>
              <w:t>西方</w:t>
            </w:r>
            <w:r w:rsidR="00B57A71">
              <w:rPr>
                <w:rFonts w:ascii="標楷體" w:eastAsia="標楷體" w:hAnsi="標楷體" w:cs="標楷體" w:hint="eastAsia"/>
              </w:rPr>
              <w:t>鴨肉料理</w:t>
            </w:r>
            <w:r>
              <w:rPr>
                <w:rFonts w:ascii="標楷體" w:eastAsia="標楷體" w:hAnsi="標楷體" w:cs="標楷體" w:hint="eastAsia"/>
              </w:rPr>
              <w:t>大國</w:t>
            </w:r>
            <w:r>
              <w:rPr>
                <w:rFonts w:ascii="標楷體" w:eastAsia="標楷體" w:hAnsi="標楷體" w:cs="標楷體"/>
              </w:rPr>
              <w:t>—</w:t>
            </w:r>
            <w:r>
              <w:rPr>
                <w:rFonts w:ascii="標楷體" w:eastAsia="標楷體" w:hAnsi="標楷體" w:cs="標楷體" w:hint="eastAsia"/>
              </w:rPr>
              <w:t>法國介紹</w:t>
            </w:r>
          </w:p>
          <w:p w14:paraId="47D28D5F" w14:textId="77777777" w:rsidR="00CA002A" w:rsidRDefault="00CA002A" w:rsidP="00CD7BDB">
            <w:pPr>
              <w:pStyle w:val="a9"/>
              <w:numPr>
                <w:ilvl w:val="0"/>
                <w:numId w:val="8"/>
              </w:numPr>
              <w:jc w:val="both"/>
              <w:rPr>
                <w:rFonts w:ascii="標楷體" w:eastAsia="標楷體" w:hAnsi="標楷體" w:cs="Calibri"/>
              </w:rPr>
            </w:pPr>
            <w:r>
              <w:rPr>
                <w:rFonts w:ascii="標楷體" w:eastAsia="標楷體" w:hAnsi="標楷體" w:cs="Calibri" w:hint="eastAsia"/>
              </w:rPr>
              <w:t>法國著名鴨肉料理</w:t>
            </w:r>
            <w:r w:rsidR="00A273F6">
              <w:rPr>
                <w:rFonts w:ascii="標楷體" w:eastAsia="標楷體" w:hAnsi="標楷體" w:cs="Calibri" w:hint="eastAsia"/>
              </w:rPr>
              <w:t>介紹</w:t>
            </w:r>
          </w:p>
          <w:p w14:paraId="4E4D92D9" w14:textId="77777777" w:rsidR="007E2EA5" w:rsidRDefault="00EE0D21" w:rsidP="007E2EA5">
            <w:pPr>
              <w:pStyle w:val="a9"/>
              <w:numPr>
                <w:ilvl w:val="0"/>
                <w:numId w:val="8"/>
              </w:numPr>
              <w:jc w:val="both"/>
              <w:rPr>
                <w:rFonts w:ascii="標楷體" w:eastAsia="標楷體" w:hAnsi="標楷體" w:cs="Calibri"/>
              </w:rPr>
            </w:pPr>
            <w:r>
              <w:rPr>
                <w:rFonts w:ascii="標楷體" w:eastAsia="標楷體" w:hAnsi="標楷體" w:cs="Calibri" w:hint="eastAsia"/>
              </w:rPr>
              <w:t>西方三大珍饈之一</w:t>
            </w:r>
            <w:r>
              <w:rPr>
                <w:rFonts w:ascii="標楷體" w:eastAsia="標楷體" w:hAnsi="標楷體" w:cs="Calibri"/>
              </w:rPr>
              <w:t>—</w:t>
            </w:r>
            <w:r>
              <w:rPr>
                <w:rFonts w:ascii="標楷體" w:eastAsia="標楷體" w:hAnsi="標楷體" w:cs="Calibri" w:hint="eastAsia"/>
              </w:rPr>
              <w:t>肥肝</w:t>
            </w:r>
          </w:p>
          <w:p w14:paraId="28765DFF" w14:textId="536038B7" w:rsidR="007E2EA5" w:rsidRPr="007E2EA5" w:rsidRDefault="007E2EA5" w:rsidP="007E2EA5">
            <w:pPr>
              <w:pStyle w:val="a9"/>
              <w:numPr>
                <w:ilvl w:val="0"/>
                <w:numId w:val="8"/>
              </w:numPr>
              <w:jc w:val="both"/>
              <w:rPr>
                <w:rFonts w:ascii="標楷體" w:eastAsia="標楷體" w:hAnsi="標楷體" w:cs="Calibri"/>
              </w:rPr>
            </w:pPr>
            <w:r>
              <w:rPr>
                <w:rFonts w:ascii="標楷體" w:eastAsia="標楷體" w:hAnsi="標楷體" w:cs="Calibri" w:hint="eastAsia"/>
              </w:rPr>
              <w:t>從閱讀文本看肥肝的歷史、地理、公民議題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D2FB5" w14:textId="77777777" w:rsidR="00B57A71" w:rsidRDefault="00B57A71" w:rsidP="007E2EA5">
            <w:pPr>
              <w:pStyle w:val="Web"/>
              <w:numPr>
                <w:ilvl w:val="0"/>
                <w:numId w:val="11"/>
              </w:numPr>
              <w:spacing w:before="0" w:after="0"/>
              <w:rPr>
                <w:rFonts w:ascii="標楷體" w:hAnsi="標楷體"/>
                <w:color w:val="000000"/>
              </w:rPr>
            </w:pPr>
            <w:r>
              <w:rPr>
                <w:rFonts w:ascii="標楷體" w:hAnsi="標楷體" w:hint="eastAsia"/>
                <w:color w:val="000000"/>
              </w:rPr>
              <w:t>自編簡報</w:t>
            </w:r>
          </w:p>
          <w:p w14:paraId="376F4F3E" w14:textId="77777777" w:rsidR="00B57A71" w:rsidRPr="007E2EA5" w:rsidRDefault="00B57A71" w:rsidP="007E2EA5">
            <w:pPr>
              <w:pStyle w:val="Web"/>
              <w:numPr>
                <w:ilvl w:val="0"/>
                <w:numId w:val="11"/>
              </w:numPr>
              <w:spacing w:before="0" w:after="0"/>
              <w:rPr>
                <w:rFonts w:ascii="標楷體" w:hAnsi="標楷體"/>
                <w:color w:val="000000"/>
              </w:rPr>
            </w:pPr>
            <w:r w:rsidRPr="00B57A71">
              <w:rPr>
                <w:rFonts w:ascii="標楷體" w:hAnsi="標楷體" w:cs="標楷體"/>
                <w:i/>
              </w:rPr>
              <w:t>Youtube</w:t>
            </w:r>
            <w:r w:rsidRPr="00B57A71">
              <w:rPr>
                <w:rFonts w:ascii="標楷體" w:hAnsi="標楷體" w:cs="標楷體" w:hint="eastAsia"/>
                <w:i/>
              </w:rPr>
              <w:t>影片</w:t>
            </w:r>
          </w:p>
          <w:p w14:paraId="3E0D7E6A" w14:textId="77777777" w:rsidR="007E2EA5" w:rsidRDefault="007E2EA5" w:rsidP="007E2EA5">
            <w:pPr>
              <w:pStyle w:val="Web"/>
              <w:numPr>
                <w:ilvl w:val="0"/>
                <w:numId w:val="11"/>
              </w:numPr>
              <w:spacing w:before="0" w:after="0"/>
              <w:rPr>
                <w:rFonts w:ascii="標楷體" w:hAnsi="標楷體"/>
                <w:color w:val="000000"/>
              </w:rPr>
            </w:pPr>
            <w:r w:rsidRPr="007E2EA5">
              <w:rPr>
                <w:rFonts w:ascii="標楷體" w:hAnsi="標楷體" w:hint="eastAsia"/>
                <w:color w:val="000000"/>
              </w:rPr>
              <w:t>閱讀文本「你的名字──鵝肝、鴨肝、肥肝、與禽肝</w:t>
            </w:r>
            <w:r>
              <w:rPr>
                <w:rFonts w:ascii="標楷體" w:hAnsi="標楷體" w:hint="eastAsia"/>
                <w:color w:val="000000"/>
              </w:rPr>
              <w:t>」</w:t>
            </w:r>
          </w:p>
          <w:p w14:paraId="6000B5E2" w14:textId="62E07B3E" w:rsidR="007E2EA5" w:rsidRDefault="007E2EA5" w:rsidP="007E2EA5">
            <w:pPr>
              <w:pStyle w:val="Web"/>
              <w:numPr>
                <w:ilvl w:val="0"/>
                <w:numId w:val="11"/>
              </w:numPr>
              <w:spacing w:before="0" w:after="0"/>
              <w:rPr>
                <w:rFonts w:ascii="標楷體" w:hAnsi="標楷體"/>
                <w:color w:val="000000"/>
              </w:rPr>
            </w:pPr>
            <w:r>
              <w:rPr>
                <w:rFonts w:ascii="標楷體" w:hAnsi="標楷體" w:hint="eastAsia"/>
                <w:color w:val="000000"/>
              </w:rPr>
              <w:t>自編學習單</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8C6D" w14:textId="77777777" w:rsidR="00B57A71" w:rsidRDefault="00B57A71" w:rsidP="00B57A71">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E6DE599" w14:textId="2C836560" w:rsidR="00B57A71" w:rsidRDefault="00235C08" w:rsidP="00B57A71">
            <w:pPr>
              <w:jc w:val="center"/>
              <w:rPr>
                <w:rFonts w:ascii="標楷體" w:eastAsia="標楷體" w:hAnsi="標楷體" w:cs="標楷體"/>
                <w:sz w:val="20"/>
                <w:szCs w:val="20"/>
              </w:rPr>
            </w:pPr>
            <w:r w:rsidRPr="00DB1048">
              <w:rPr>
                <w:rFonts w:ascii="標楷體" w:eastAsia="標楷體" w:hAnsi="標楷體" w:cs="標楷體"/>
                <w:sz w:val="20"/>
                <w:szCs w:val="20"/>
              </w:rPr>
              <w:t>法定：</w:t>
            </w:r>
            <w:r w:rsidR="00BE5E6C">
              <w:rPr>
                <w:rFonts w:ascii="標楷體" w:eastAsia="標楷體" w:hAnsi="標楷體" w:cs="標楷體" w:hint="eastAsia"/>
                <w:sz w:val="20"/>
                <w:szCs w:val="20"/>
              </w:rPr>
              <w:t>綜合</w:t>
            </w:r>
            <w:r w:rsidRPr="00DB1048">
              <w:rPr>
                <w:rFonts w:ascii="標楷體" w:eastAsia="標楷體" w:hAnsi="標楷體" w:cs="標楷體"/>
                <w:sz w:val="20"/>
                <w:szCs w:val="20"/>
              </w:rPr>
              <w:t>-</w:t>
            </w:r>
            <w:r>
              <w:rPr>
                <w:rFonts w:ascii="標楷體" w:eastAsia="標楷體" w:hAnsi="標楷體" w:cs="標楷體" w:hint="eastAsia"/>
                <w:sz w:val="20"/>
                <w:szCs w:val="20"/>
              </w:rPr>
              <w:t>健康飲食教育</w:t>
            </w:r>
            <w:r w:rsidRPr="00DB1048">
              <w:rPr>
                <w:rFonts w:ascii="標楷體" w:eastAsia="標楷體" w:hAnsi="標楷體" w:cs="標楷體"/>
                <w:sz w:val="20"/>
                <w:szCs w:val="20"/>
              </w:rPr>
              <w:t>-1</w:t>
            </w:r>
          </w:p>
        </w:tc>
      </w:tr>
      <w:tr w:rsidR="00B57A71" w14:paraId="4912FC75"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E1D45" w14:textId="77777777" w:rsidR="006426E6" w:rsidRDefault="006426E6" w:rsidP="006426E6">
            <w:pPr>
              <w:jc w:val="center"/>
              <w:rPr>
                <w:rFonts w:ascii="標楷體" w:eastAsia="標楷體" w:hAnsi="標楷體"/>
                <w:color w:val="000000"/>
              </w:rPr>
            </w:pPr>
            <w:r>
              <w:rPr>
                <w:rFonts w:ascii="標楷體" w:eastAsia="標楷體" w:hAnsi="標楷體" w:hint="eastAsia"/>
                <w:color w:val="000000"/>
              </w:rPr>
              <w:t>第一學期</w:t>
            </w:r>
          </w:p>
          <w:p w14:paraId="0D204609" w14:textId="63BE6280" w:rsidR="00B57A71" w:rsidRDefault="00B57A71" w:rsidP="00B57A71">
            <w:pPr>
              <w:jc w:val="center"/>
              <w:rPr>
                <w:rFonts w:ascii="標楷體" w:eastAsia="標楷體" w:hAnsi="標楷體" w:cs="標楷體"/>
              </w:rPr>
            </w:pPr>
            <w:r>
              <w:rPr>
                <w:rFonts w:ascii="標楷體" w:eastAsia="標楷體" w:hAnsi="標楷體" w:hint="eastAsia"/>
                <w:color w:val="000000"/>
              </w:rPr>
              <w:t>第1</w:t>
            </w:r>
            <w:r w:rsidR="007E2EA5">
              <w:rPr>
                <w:rFonts w:ascii="標楷體" w:eastAsia="標楷體" w:hAnsi="標楷體" w:hint="eastAsia"/>
                <w:color w:val="000000"/>
              </w:rPr>
              <w:t>5</w:t>
            </w:r>
            <w:r>
              <w:rPr>
                <w:rFonts w:ascii="標楷體" w:eastAsia="標楷體" w:hAnsi="標楷體" w:hint="eastAsia"/>
                <w:color w:val="000000"/>
              </w:rPr>
              <w:t>-</w:t>
            </w:r>
            <w:r>
              <w:rPr>
                <w:rFonts w:ascii="標楷體" w:eastAsia="標楷體" w:hAnsi="標楷體"/>
                <w:color w:val="000000"/>
              </w:rPr>
              <w:t>19</w:t>
            </w:r>
            <w:r>
              <w:rPr>
                <w:rFonts w:ascii="標楷體" w:eastAsia="標楷體" w:hAnsi="標楷體" w:hint="eastAsia"/>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02592" w14:textId="0CD72F3C" w:rsidR="00B57A71" w:rsidRPr="006820E5" w:rsidRDefault="007E2EA5" w:rsidP="00B57A71">
            <w:pPr>
              <w:jc w:val="center"/>
              <w:rPr>
                <w:rFonts w:ascii="標楷體" w:eastAsia="標楷體" w:hAnsi="標楷體" w:cs="標楷體"/>
                <w:iCs/>
                <w:color w:val="A6A6A6"/>
              </w:rPr>
            </w:pPr>
            <w:r>
              <w:rPr>
                <w:rFonts w:ascii="標楷體" w:eastAsia="標楷體" w:hAnsi="標楷體" w:cs="標楷體" w:hint="eastAsia"/>
                <w:iCs/>
              </w:rPr>
              <w:t>台灣</w:t>
            </w:r>
            <w:r w:rsidR="00B57A71" w:rsidRPr="0097726D">
              <w:rPr>
                <w:rFonts w:ascii="標楷體" w:eastAsia="標楷體" w:hAnsi="標楷體" w:cs="標楷體" w:hint="eastAsia"/>
                <w:iCs/>
              </w:rPr>
              <w:t>美國大不同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8328C" w14:textId="764C8F88" w:rsidR="00B57A71" w:rsidRPr="007E2EA5" w:rsidRDefault="00B57A71" w:rsidP="007E2EA5">
            <w:pPr>
              <w:pStyle w:val="a9"/>
              <w:numPr>
                <w:ilvl w:val="0"/>
                <w:numId w:val="3"/>
              </w:numPr>
              <w:jc w:val="both"/>
              <w:rPr>
                <w:rFonts w:ascii="標楷體" w:eastAsia="標楷體" w:hAnsi="標楷體" w:cs="標楷體"/>
                <w:i/>
              </w:rPr>
            </w:pPr>
            <w:r>
              <w:rPr>
                <w:rFonts w:ascii="標楷體" w:eastAsia="標楷體" w:hAnsi="標楷體" w:cs="Calibri" w:hint="eastAsia"/>
              </w:rPr>
              <w:t>從新聞報導中找出美國與台灣</w:t>
            </w:r>
            <w:r w:rsidR="00843617">
              <w:rPr>
                <w:rFonts w:ascii="標楷體" w:eastAsia="標楷體" w:hAnsi="標楷體" w:cs="Calibri" w:hint="eastAsia"/>
              </w:rPr>
              <w:t>相同及</w:t>
            </w:r>
            <w:r>
              <w:rPr>
                <w:rFonts w:ascii="標楷體" w:eastAsia="標楷體" w:hAnsi="標楷體" w:cs="Calibri" w:hint="eastAsia"/>
              </w:rPr>
              <w:t>不同的地方，並分組針對人種、飲食習慣、</w:t>
            </w:r>
            <w:r w:rsidR="007E2EA5">
              <w:rPr>
                <w:rFonts w:ascii="標楷體" w:eastAsia="標楷體" w:hAnsi="標楷體" w:cs="Calibri" w:hint="eastAsia"/>
              </w:rPr>
              <w:t>婚姻制度</w:t>
            </w:r>
            <w:r>
              <w:rPr>
                <w:rFonts w:ascii="標楷體" w:eastAsia="標楷體" w:hAnsi="標楷體" w:cs="Calibri" w:hint="eastAsia"/>
              </w:rPr>
              <w:t>文化</w:t>
            </w:r>
            <w:r w:rsidR="007E2EA5">
              <w:rPr>
                <w:rFonts w:ascii="標楷體" w:eastAsia="標楷體" w:hAnsi="標楷體" w:cs="Calibri" w:hint="eastAsia"/>
              </w:rPr>
              <w:t>的不同進行</w:t>
            </w:r>
            <w:r>
              <w:rPr>
                <w:rFonts w:ascii="標楷體" w:eastAsia="標楷體" w:hAnsi="標楷體" w:cs="Calibri" w:hint="eastAsia"/>
              </w:rPr>
              <w:t>探究且完成</w:t>
            </w:r>
            <w:r w:rsidR="00843617">
              <w:rPr>
                <w:rFonts w:ascii="標楷體" w:eastAsia="標楷體" w:hAnsi="標楷體" w:cs="Calibri" w:hint="eastAsia"/>
              </w:rPr>
              <w:t>文化特性的</w:t>
            </w:r>
            <w:r>
              <w:rPr>
                <w:rFonts w:ascii="標楷體" w:eastAsia="標楷體" w:hAnsi="標楷體" w:cs="Calibri" w:hint="eastAsia"/>
              </w:rPr>
              <w:t>小組報告。</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F3594" w14:textId="6D6BFC28" w:rsidR="00843617" w:rsidRPr="00843617" w:rsidRDefault="00B57A71" w:rsidP="00843617">
            <w:pPr>
              <w:pStyle w:val="Web"/>
              <w:numPr>
                <w:ilvl w:val="0"/>
                <w:numId w:val="12"/>
              </w:numPr>
              <w:spacing w:before="0" w:after="0"/>
              <w:rPr>
                <w:rFonts w:ascii="標楷體" w:hAnsi="標楷體"/>
                <w:color w:val="000000"/>
              </w:rPr>
            </w:pPr>
            <w:r>
              <w:rPr>
                <w:rFonts w:ascii="標楷體" w:hAnsi="標楷體" w:hint="eastAsia"/>
                <w:color w:val="000000"/>
              </w:rPr>
              <w:t>自編簡報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3A4B" w14:textId="77777777" w:rsidR="00B57A71" w:rsidRDefault="00B57A71" w:rsidP="00B57A71">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642CAF" w14:textId="20F6A47B" w:rsidR="00B57A71" w:rsidRDefault="00380FBB" w:rsidP="00B57A71">
            <w:pPr>
              <w:jc w:val="center"/>
              <w:rPr>
                <w:rFonts w:ascii="標楷體" w:eastAsia="標楷體" w:hAnsi="標楷體" w:cs="標楷體"/>
                <w:sz w:val="20"/>
                <w:szCs w:val="20"/>
              </w:rPr>
            </w:pPr>
            <w:r>
              <w:rPr>
                <w:rFonts w:ascii="標楷體" w:eastAsia="標楷體" w:hAnsi="標楷體" w:cs="標楷體" w:hint="eastAsia"/>
                <w:sz w:val="20"/>
                <w:szCs w:val="20"/>
              </w:rPr>
              <w:t>課綱</w:t>
            </w:r>
            <w:r w:rsidRPr="00DB1048">
              <w:rPr>
                <w:rFonts w:ascii="標楷體" w:eastAsia="標楷體" w:hAnsi="標楷體" w:cs="標楷體"/>
                <w:sz w:val="20"/>
                <w:szCs w:val="20"/>
              </w:rPr>
              <w:t>：</w:t>
            </w:r>
            <w:r>
              <w:rPr>
                <w:rFonts w:ascii="標楷體" w:eastAsia="標楷體" w:hAnsi="標楷體" w:cs="標楷體" w:hint="eastAsia"/>
                <w:sz w:val="20"/>
                <w:szCs w:val="20"/>
              </w:rPr>
              <w:t>藝術</w:t>
            </w:r>
            <w:r w:rsidRPr="00DB1048">
              <w:rPr>
                <w:rFonts w:ascii="標楷體" w:eastAsia="標楷體" w:hAnsi="標楷體" w:cs="標楷體"/>
                <w:sz w:val="20"/>
                <w:szCs w:val="20"/>
              </w:rPr>
              <w:t>-</w:t>
            </w:r>
            <w:r>
              <w:rPr>
                <w:rFonts w:ascii="標楷體" w:eastAsia="標楷體" w:hAnsi="標楷體" w:cs="標楷體" w:hint="eastAsia"/>
                <w:sz w:val="20"/>
                <w:szCs w:val="20"/>
              </w:rPr>
              <w:t>多元文化-</w:t>
            </w:r>
            <w:r>
              <w:rPr>
                <w:rFonts w:ascii="標楷體" w:eastAsia="標楷體" w:hAnsi="標楷體" w:cs="標楷體"/>
                <w:sz w:val="20"/>
                <w:szCs w:val="20"/>
              </w:rPr>
              <w:t>(</w:t>
            </w:r>
            <w:r>
              <w:rPr>
                <w:rFonts w:ascii="標楷體" w:eastAsia="標楷體" w:hAnsi="標楷體" w:cs="標楷體" w:hint="eastAsia"/>
                <w:sz w:val="20"/>
                <w:szCs w:val="20"/>
              </w:rPr>
              <w:t>多J4</w:t>
            </w:r>
            <w:r>
              <w:rPr>
                <w:rFonts w:ascii="標楷體" w:eastAsia="標楷體" w:hAnsi="標楷體" w:cs="標楷體"/>
                <w:sz w:val="20"/>
                <w:szCs w:val="20"/>
              </w:rPr>
              <w:t>)</w:t>
            </w:r>
            <w:r w:rsidRPr="00DB1048">
              <w:rPr>
                <w:rFonts w:ascii="標楷體" w:eastAsia="標楷體" w:hAnsi="標楷體" w:cs="標楷體"/>
                <w:sz w:val="20"/>
                <w:szCs w:val="20"/>
              </w:rPr>
              <w:t>-1</w:t>
            </w:r>
            <w:bookmarkStart w:id="0" w:name="_GoBack"/>
            <w:bookmarkEnd w:id="0"/>
          </w:p>
        </w:tc>
      </w:tr>
      <w:tr w:rsidR="00B57A71" w14:paraId="3F1AD2E3"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F35B8" w14:textId="77777777" w:rsidR="006426E6" w:rsidRDefault="006426E6" w:rsidP="006426E6">
            <w:pPr>
              <w:jc w:val="center"/>
              <w:rPr>
                <w:rFonts w:ascii="標楷體" w:eastAsia="標楷體" w:hAnsi="標楷體"/>
                <w:color w:val="000000"/>
              </w:rPr>
            </w:pPr>
            <w:r>
              <w:rPr>
                <w:rFonts w:ascii="標楷體" w:eastAsia="標楷體" w:hAnsi="標楷體" w:hint="eastAsia"/>
                <w:color w:val="000000"/>
              </w:rPr>
              <w:t>第一學期</w:t>
            </w:r>
          </w:p>
          <w:p w14:paraId="62450F74" w14:textId="1FA9E404" w:rsidR="00B57A71" w:rsidRDefault="00B57A71" w:rsidP="00B57A71">
            <w:pPr>
              <w:jc w:val="center"/>
              <w:rPr>
                <w:rFonts w:ascii="標楷體" w:eastAsia="標楷體" w:hAnsi="標楷體" w:cs="標楷體"/>
              </w:rPr>
            </w:pPr>
            <w:r>
              <w:rPr>
                <w:rFonts w:ascii="標楷體" w:eastAsia="標楷體" w:hAnsi="標楷體" w:hint="eastAsia"/>
                <w:color w:val="000000"/>
              </w:rPr>
              <w:t>第2</w:t>
            </w:r>
            <w:r>
              <w:rPr>
                <w:rFonts w:ascii="標楷體" w:eastAsia="標楷體" w:hAnsi="標楷體"/>
                <w:color w:val="000000"/>
              </w:rPr>
              <w:t>0-2</w:t>
            </w:r>
            <w:r w:rsidR="00422CE5">
              <w:rPr>
                <w:rFonts w:ascii="標楷體" w:eastAsia="標楷體" w:hAnsi="標楷體"/>
                <w:color w:val="000000"/>
              </w:rPr>
              <w:t>2</w:t>
            </w:r>
            <w:r>
              <w:rPr>
                <w:rFonts w:ascii="標楷體" w:eastAsia="標楷體" w:hAnsi="標楷體" w:hint="eastAsia"/>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EB294" w14:textId="67235CAF" w:rsidR="00B57A71" w:rsidRDefault="00B57A71" w:rsidP="00B57A71">
            <w:pPr>
              <w:jc w:val="center"/>
              <w:rPr>
                <w:rFonts w:ascii="標楷體" w:eastAsia="標楷體" w:hAnsi="標楷體" w:cs="標楷體"/>
                <w:i/>
                <w:color w:val="A6A6A6"/>
              </w:rPr>
            </w:pPr>
            <w:r>
              <w:rPr>
                <w:rFonts w:ascii="標楷體" w:eastAsia="標楷體" w:hAnsi="標楷體" w:hint="eastAsia"/>
                <w:color w:val="000000"/>
              </w:rPr>
              <w:t>情境布置之從仁武看世界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59EA6" w14:textId="0771D3A7" w:rsidR="00B57A71" w:rsidRDefault="00B57A71" w:rsidP="00B57A71">
            <w:pPr>
              <w:pStyle w:val="a9"/>
              <w:ind w:left="0"/>
              <w:jc w:val="both"/>
              <w:rPr>
                <w:rFonts w:ascii="標楷體" w:eastAsia="標楷體" w:hAnsi="標楷體" w:cs="標楷體"/>
                <w:i/>
                <w:color w:val="A6A6A6"/>
              </w:rPr>
            </w:pPr>
            <w:r w:rsidRPr="0010201A">
              <w:rPr>
                <w:rFonts w:ascii="標楷體" w:eastAsia="標楷體" w:hAnsi="標楷體" w:cs="Calibri" w:hint="eastAsia"/>
              </w:rPr>
              <w:t>將本學期分組報告擷取最想要與眾人分享內容製作成大海報，張貼在社會科教室供大眾瀏覽。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419B4" w14:textId="78F76D7F" w:rsidR="00B57A71" w:rsidRPr="00237193" w:rsidRDefault="00B57A71" w:rsidP="00B57A71">
            <w:pPr>
              <w:pStyle w:val="Web"/>
              <w:spacing w:before="0" w:after="0"/>
              <w:ind w:left="-2" w:hanging="2"/>
              <w:rPr>
                <w:rFonts w:ascii="標楷體" w:hAnsi="標楷體" w:cs="標楷體"/>
                <w:b/>
                <w:i/>
                <w:color w:val="AEAAAA"/>
                <w:sz w:val="22"/>
                <w:szCs w:val="22"/>
              </w:rPr>
            </w:pPr>
            <w:r>
              <w:rPr>
                <w:rFonts w:ascii="標楷體" w:hAnsi="標楷體" w:hint="eastAsia"/>
                <w:color w:val="000000"/>
              </w:rPr>
              <w:t>1.海報製作技巧</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AC83D" w14:textId="77777777" w:rsidR="00B57A71" w:rsidRDefault="00B57A71" w:rsidP="00B57A71">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4208855" w14:textId="46F1D1A5" w:rsidR="00B57A71" w:rsidRDefault="00BE5E6C" w:rsidP="00B57A71">
            <w:pPr>
              <w:jc w:val="center"/>
              <w:rPr>
                <w:rFonts w:ascii="標楷體" w:eastAsia="標楷體" w:hAnsi="標楷體" w:cs="標楷體"/>
                <w:sz w:val="20"/>
                <w:szCs w:val="20"/>
              </w:rPr>
            </w:pPr>
            <w:r>
              <w:rPr>
                <w:rFonts w:ascii="標楷體" w:eastAsia="標楷體" w:hAnsi="標楷體" w:cs="標楷體" w:hint="eastAsia"/>
                <w:sz w:val="20"/>
                <w:szCs w:val="20"/>
              </w:rPr>
              <w:t>課綱</w:t>
            </w:r>
            <w:r w:rsidRPr="00DB1048">
              <w:rPr>
                <w:rFonts w:ascii="標楷體" w:eastAsia="標楷體" w:hAnsi="標楷體" w:cs="標楷體"/>
                <w:sz w:val="20"/>
                <w:szCs w:val="20"/>
              </w:rPr>
              <w:t>：</w:t>
            </w:r>
            <w:r>
              <w:rPr>
                <w:rFonts w:ascii="標楷體" w:eastAsia="標楷體" w:hAnsi="標楷體" w:cs="標楷體" w:hint="eastAsia"/>
                <w:sz w:val="20"/>
                <w:szCs w:val="20"/>
              </w:rPr>
              <w:t>藝術</w:t>
            </w:r>
            <w:r w:rsidRPr="00DB1048">
              <w:rPr>
                <w:rFonts w:ascii="標楷體" w:eastAsia="標楷體" w:hAnsi="標楷體" w:cs="標楷體"/>
                <w:sz w:val="20"/>
                <w:szCs w:val="20"/>
              </w:rPr>
              <w:t>-</w:t>
            </w:r>
            <w:r>
              <w:rPr>
                <w:rFonts w:ascii="標楷體" w:eastAsia="標楷體" w:hAnsi="標楷體" w:cs="標楷體" w:hint="eastAsia"/>
                <w:sz w:val="20"/>
                <w:szCs w:val="20"/>
              </w:rPr>
              <w:t>多元文化-</w:t>
            </w:r>
            <w:r>
              <w:rPr>
                <w:rFonts w:ascii="標楷體" w:eastAsia="標楷體" w:hAnsi="標楷體" w:cs="標楷體"/>
                <w:sz w:val="20"/>
                <w:szCs w:val="20"/>
              </w:rPr>
              <w:t>(</w:t>
            </w:r>
            <w:r w:rsidR="00757FEF">
              <w:rPr>
                <w:rFonts w:ascii="標楷體" w:eastAsia="標楷體" w:hAnsi="標楷體" w:cs="標楷體" w:hint="eastAsia"/>
                <w:sz w:val="20"/>
                <w:szCs w:val="20"/>
              </w:rPr>
              <w:t>多J4</w:t>
            </w:r>
            <w:r>
              <w:rPr>
                <w:rFonts w:ascii="標楷體" w:eastAsia="標楷體" w:hAnsi="標楷體" w:cs="標楷體"/>
                <w:sz w:val="20"/>
                <w:szCs w:val="20"/>
              </w:rPr>
              <w:t>)</w:t>
            </w:r>
            <w:r w:rsidRPr="00DB1048">
              <w:rPr>
                <w:rFonts w:ascii="標楷體" w:eastAsia="標楷體" w:hAnsi="標楷體" w:cs="標楷體"/>
                <w:sz w:val="20"/>
                <w:szCs w:val="20"/>
              </w:rPr>
              <w:t>-1</w:t>
            </w:r>
          </w:p>
        </w:tc>
      </w:tr>
      <w:tr w:rsidR="00B57A71" w14:paraId="5DB39277"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A1566" w14:textId="79391569" w:rsidR="00B57A71" w:rsidRDefault="00B57A71" w:rsidP="00B57A71">
            <w:pPr>
              <w:jc w:val="center"/>
              <w:rPr>
                <w:rFonts w:ascii="標楷體" w:eastAsia="標楷體" w:hAnsi="標楷體"/>
                <w:color w:val="000000"/>
              </w:rPr>
            </w:pPr>
            <w:r>
              <w:rPr>
                <w:rFonts w:ascii="標楷體" w:eastAsia="標楷體" w:hAnsi="標楷體" w:hint="eastAsia"/>
                <w:color w:val="000000"/>
              </w:rPr>
              <w:t>第二學期</w:t>
            </w:r>
          </w:p>
          <w:p w14:paraId="1D73E0BC" w14:textId="3DF874A6" w:rsidR="00B57A71" w:rsidRDefault="00B57A71" w:rsidP="00B57A71">
            <w:pPr>
              <w:jc w:val="center"/>
              <w:rPr>
                <w:rFonts w:ascii="標楷體" w:eastAsia="標楷體" w:hAnsi="標楷體" w:cs="標楷體"/>
              </w:rPr>
            </w:pPr>
            <w:r>
              <w:rPr>
                <w:rFonts w:ascii="標楷體" w:eastAsia="標楷體" w:hAnsi="標楷體" w:hint="eastAsia"/>
                <w:color w:val="000000"/>
              </w:rPr>
              <w:t>第1週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15CB3" w14:textId="7200763A" w:rsidR="00B57A71" w:rsidRDefault="00B57A71" w:rsidP="00B57A71">
            <w:pPr>
              <w:jc w:val="center"/>
              <w:rPr>
                <w:rFonts w:ascii="標楷體" w:eastAsia="標楷體" w:hAnsi="標楷體" w:cs="標楷體"/>
                <w:i/>
                <w:color w:val="A6A6A6"/>
              </w:rPr>
            </w:pPr>
            <w:r>
              <w:rPr>
                <w:rFonts w:ascii="標楷體" w:eastAsia="標楷體" w:hAnsi="標楷體" w:hint="eastAsia"/>
                <w:color w:val="000000"/>
              </w:rPr>
              <w:t>國民外交</w:t>
            </w:r>
            <w:r w:rsidR="00843617">
              <w:rPr>
                <w:rFonts w:ascii="標楷體" w:eastAsia="標楷體" w:hAnsi="標楷體" w:hint="eastAsia"/>
                <w:color w:val="000000"/>
              </w:rPr>
              <w:t>之初探</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DEEAE" w14:textId="55292394" w:rsidR="00B57A71" w:rsidRPr="00843617" w:rsidRDefault="00B57A71" w:rsidP="00B57A71">
            <w:pPr>
              <w:jc w:val="both"/>
              <w:rPr>
                <w:rFonts w:ascii="標楷體" w:eastAsia="標楷體" w:hAnsi="標楷體" w:cs="標楷體"/>
                <w:i/>
              </w:rPr>
            </w:pPr>
            <w:r w:rsidRPr="00843617">
              <w:rPr>
                <w:rFonts w:ascii="標楷體" w:eastAsia="標楷體" w:hAnsi="標楷體" w:cs="Calibri" w:hint="eastAsia"/>
              </w:rPr>
              <w:t>將兩篇文本再複習一次，介紹何謂國民外交，並探討為何新聞稱此為國民外交。</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A7722" w14:textId="688E797E" w:rsidR="00B57A71" w:rsidRPr="00843617" w:rsidRDefault="00843617" w:rsidP="00843617">
            <w:pPr>
              <w:pStyle w:val="Web"/>
              <w:spacing w:before="0" w:after="0"/>
              <w:ind w:left="-2" w:hanging="2"/>
            </w:pPr>
            <w:r>
              <w:rPr>
                <w:rFonts w:ascii="標楷體" w:hAnsi="標楷體" w:hint="eastAsia"/>
              </w:rPr>
              <w:t>1</w:t>
            </w:r>
            <w:r>
              <w:rPr>
                <w:rFonts w:ascii="標楷體" w:hAnsi="標楷體"/>
              </w:rPr>
              <w:t>.</w:t>
            </w:r>
            <w:r w:rsidRPr="00843617">
              <w:rPr>
                <w:rFonts w:ascii="標楷體" w:hAnsi="標楷體" w:hint="eastAsia"/>
              </w:rPr>
              <w:t>新聞文本</w:t>
            </w:r>
            <w:r w:rsidRPr="00843617">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92433" w14:textId="77777777" w:rsidR="00B57A71" w:rsidRDefault="00B57A71" w:rsidP="00B57A71">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7E91FE" w14:textId="77777777" w:rsidR="00B57A71" w:rsidRDefault="00B57A71" w:rsidP="00B57A71">
            <w:pPr>
              <w:jc w:val="center"/>
              <w:rPr>
                <w:rFonts w:ascii="標楷體" w:eastAsia="標楷體" w:hAnsi="標楷體" w:cs="標楷體"/>
                <w:sz w:val="20"/>
                <w:szCs w:val="20"/>
              </w:rPr>
            </w:pPr>
          </w:p>
        </w:tc>
      </w:tr>
      <w:tr w:rsidR="00B57A71" w14:paraId="58CBC949"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8B60E" w14:textId="77777777" w:rsidR="006426E6" w:rsidRDefault="006426E6" w:rsidP="006426E6">
            <w:pPr>
              <w:jc w:val="center"/>
              <w:rPr>
                <w:rFonts w:ascii="標楷體" w:eastAsia="標楷體" w:hAnsi="標楷體"/>
                <w:color w:val="000000"/>
              </w:rPr>
            </w:pPr>
            <w:r>
              <w:rPr>
                <w:rFonts w:ascii="標楷體" w:eastAsia="標楷體" w:hAnsi="標楷體" w:hint="eastAsia"/>
                <w:color w:val="000000"/>
              </w:rPr>
              <w:t>第二學期</w:t>
            </w:r>
          </w:p>
          <w:p w14:paraId="7B01A48D" w14:textId="33415239" w:rsidR="00B57A71" w:rsidRDefault="00B57A71" w:rsidP="00B57A71">
            <w:pPr>
              <w:jc w:val="center"/>
              <w:rPr>
                <w:rFonts w:ascii="標楷體" w:eastAsia="標楷體" w:hAnsi="標楷體" w:cs="標楷體"/>
              </w:rPr>
            </w:pPr>
            <w:r>
              <w:rPr>
                <w:rFonts w:ascii="標楷體" w:eastAsia="標楷體" w:hAnsi="標楷體" w:hint="eastAsia"/>
                <w:color w:val="000000"/>
              </w:rPr>
              <w:t>第2-</w:t>
            </w:r>
            <w:r w:rsidR="008418EC">
              <w:rPr>
                <w:rFonts w:ascii="標楷體" w:eastAsia="標楷體" w:hAnsi="標楷體"/>
                <w:color w:val="000000"/>
              </w:rPr>
              <w:t>4</w:t>
            </w:r>
            <w:r>
              <w:rPr>
                <w:rFonts w:ascii="標楷體" w:eastAsia="標楷體" w:hAnsi="標楷體" w:hint="eastAsia"/>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29E33" w14:textId="79E3C63E" w:rsidR="00B57A71" w:rsidRPr="00843617" w:rsidRDefault="00843617" w:rsidP="00B57A71">
            <w:pPr>
              <w:jc w:val="center"/>
              <w:rPr>
                <w:rFonts w:ascii="標楷體" w:eastAsia="標楷體" w:hAnsi="標楷體" w:cs="標楷體"/>
                <w:i/>
              </w:rPr>
            </w:pPr>
            <w:r w:rsidRPr="00843617">
              <w:rPr>
                <w:rFonts w:ascii="標楷體" w:eastAsia="標楷體" w:hAnsi="標楷體" w:cs="標楷體" w:hint="eastAsia"/>
                <w:i/>
              </w:rPr>
              <w:t>愛呆西非</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7A81F" w14:textId="5FA00B51" w:rsidR="00B57A71" w:rsidRDefault="00843617" w:rsidP="00B57A71">
            <w:pPr>
              <w:jc w:val="both"/>
              <w:rPr>
                <w:rFonts w:ascii="標楷體" w:eastAsia="標楷體" w:hAnsi="標楷體" w:cs="標楷體"/>
                <w:i/>
              </w:rPr>
            </w:pPr>
            <w:r w:rsidRPr="00843617">
              <w:rPr>
                <w:rFonts w:ascii="標楷體" w:eastAsia="標楷體" w:hAnsi="標楷體" w:cs="標楷體" w:hint="eastAsia"/>
                <w:i/>
              </w:rPr>
              <w:t>透過連加恩外交替代役的</w:t>
            </w:r>
            <w:r w:rsidR="00D93603">
              <w:rPr>
                <w:rFonts w:ascii="標楷體" w:eastAsia="標楷體" w:hAnsi="標楷體" w:cs="標楷體" w:hint="eastAsia"/>
                <w:i/>
              </w:rPr>
              <w:t>作為</w:t>
            </w:r>
            <w:r>
              <w:rPr>
                <w:rFonts w:ascii="標楷體" w:eastAsia="標楷體" w:hAnsi="標楷體" w:cs="標楷體" w:hint="eastAsia"/>
                <w:i/>
              </w:rPr>
              <w:t>理解擔任世界公民同時做國民外交。</w:t>
            </w:r>
          </w:p>
          <w:p w14:paraId="7CC0202B" w14:textId="31A8FF4A" w:rsidR="00843617" w:rsidRDefault="00D93603" w:rsidP="00843617">
            <w:pPr>
              <w:pStyle w:val="a9"/>
              <w:numPr>
                <w:ilvl w:val="0"/>
                <w:numId w:val="14"/>
              </w:numPr>
              <w:ind w:hanging="135"/>
              <w:jc w:val="both"/>
              <w:rPr>
                <w:rFonts w:ascii="標楷體" w:eastAsia="標楷體" w:hAnsi="標楷體" w:cs="標楷體"/>
                <w:i/>
              </w:rPr>
            </w:pPr>
            <w:r>
              <w:rPr>
                <w:rFonts w:ascii="標楷體" w:eastAsia="標楷體" w:hAnsi="標楷體" w:cs="標楷體" w:hint="eastAsia"/>
                <w:i/>
              </w:rPr>
              <w:t>了解</w:t>
            </w:r>
            <w:r w:rsidR="00843617">
              <w:rPr>
                <w:rFonts w:ascii="標楷體" w:eastAsia="標楷體" w:hAnsi="標楷體" w:cs="標楷體" w:hint="eastAsia"/>
                <w:i/>
              </w:rPr>
              <w:t>布吉納法索地理</w:t>
            </w:r>
            <w:r>
              <w:rPr>
                <w:rFonts w:ascii="標楷體" w:eastAsia="標楷體" w:hAnsi="標楷體" w:cs="標楷體" w:hint="eastAsia"/>
                <w:i/>
              </w:rPr>
              <w:t>位置、氣候及社會</w:t>
            </w:r>
          </w:p>
          <w:p w14:paraId="2A4BD070" w14:textId="7BB7220A" w:rsidR="00843617" w:rsidRPr="00843617" w:rsidRDefault="00D93603" w:rsidP="00843617">
            <w:pPr>
              <w:pStyle w:val="a9"/>
              <w:numPr>
                <w:ilvl w:val="0"/>
                <w:numId w:val="14"/>
              </w:numPr>
              <w:ind w:hanging="135"/>
              <w:jc w:val="both"/>
              <w:rPr>
                <w:rFonts w:ascii="標楷體" w:eastAsia="標楷體" w:hAnsi="標楷體" w:cs="標楷體"/>
                <w:i/>
              </w:rPr>
            </w:pPr>
            <w:r>
              <w:rPr>
                <w:rFonts w:ascii="標楷體" w:eastAsia="標楷體" w:hAnsi="標楷體" w:cs="標楷體" w:hint="eastAsia"/>
                <w:i/>
              </w:rPr>
              <w:t>探究此案例屬國家外交或是國民外交？</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788E3" w14:textId="67FFB5A1" w:rsidR="00843617" w:rsidRPr="00D93603" w:rsidRDefault="00B57A71" w:rsidP="00843617">
            <w:pPr>
              <w:pStyle w:val="Web"/>
              <w:spacing w:before="0" w:after="0"/>
              <w:rPr>
                <w:rFonts w:ascii="標楷體" w:hAnsi="標楷體"/>
                <w:color w:val="000000"/>
              </w:rPr>
            </w:pPr>
            <w:r w:rsidRPr="00D93603">
              <w:rPr>
                <w:rFonts w:ascii="標楷體" w:hAnsi="標楷體" w:hint="eastAsia"/>
                <w:color w:val="000000"/>
              </w:rPr>
              <w:t>1.</w:t>
            </w:r>
            <w:r w:rsidR="00843617" w:rsidRPr="00D93603">
              <w:rPr>
                <w:rFonts w:ascii="標楷體" w:hAnsi="標楷體" w:hint="eastAsia"/>
                <w:color w:val="000000"/>
              </w:rPr>
              <w:t>自編簡報</w:t>
            </w:r>
          </w:p>
          <w:p w14:paraId="39881E39" w14:textId="5A6EA290" w:rsidR="00843617" w:rsidRPr="00D93603" w:rsidRDefault="00843617" w:rsidP="00843617">
            <w:pPr>
              <w:pStyle w:val="Web"/>
              <w:spacing w:before="0" w:after="0"/>
              <w:ind w:left="-2" w:hanging="2"/>
              <w:rPr>
                <w:rFonts w:ascii="標楷體" w:hAnsi="標楷體" w:cs="標楷體"/>
                <w:b/>
                <w:color w:val="AEAAAA"/>
                <w:sz w:val="22"/>
                <w:szCs w:val="22"/>
              </w:rPr>
            </w:pPr>
            <w:r w:rsidRPr="00D93603">
              <w:rPr>
                <w:rFonts w:ascii="標楷體" w:hAnsi="標楷體" w:cs="標楷體" w:hint="eastAsia"/>
              </w:rPr>
              <w:t>2</w:t>
            </w:r>
            <w:r w:rsidRPr="00D93603">
              <w:rPr>
                <w:rFonts w:ascii="標楷體" w:hAnsi="標楷體" w:cs="標楷體"/>
              </w:rPr>
              <w:t>.</w:t>
            </w:r>
            <w:r w:rsidRPr="00D93603">
              <w:rPr>
                <w:rFonts w:ascii="標楷體" w:hAnsi="標楷體" w:cs="標楷體" w:hint="eastAsia"/>
              </w:rPr>
              <w:t>影片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C39C3" w14:textId="77777777" w:rsidR="00B57A71" w:rsidRDefault="00B57A71" w:rsidP="00B57A71">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28A7C4" w14:textId="1DF0CB5D" w:rsidR="00B57A71" w:rsidRDefault="00235C08" w:rsidP="00B57A71">
            <w:pPr>
              <w:jc w:val="center"/>
              <w:rPr>
                <w:rFonts w:ascii="標楷體" w:eastAsia="標楷體" w:hAnsi="標楷體" w:cs="標楷體"/>
                <w:sz w:val="20"/>
                <w:szCs w:val="20"/>
              </w:rPr>
            </w:pPr>
            <w:r>
              <w:rPr>
                <w:rFonts w:ascii="標楷體" w:eastAsia="標楷體" w:hAnsi="標楷體" w:cs="標楷體" w:hint="eastAsia"/>
                <w:sz w:val="20"/>
                <w:szCs w:val="20"/>
              </w:rPr>
              <w:t>課綱</w:t>
            </w:r>
            <w:r w:rsidRPr="00DB1048">
              <w:rPr>
                <w:rFonts w:ascii="標楷體" w:eastAsia="標楷體" w:hAnsi="標楷體" w:cs="標楷體"/>
                <w:sz w:val="20"/>
                <w:szCs w:val="20"/>
              </w:rPr>
              <w:t>：</w:t>
            </w:r>
            <w:r w:rsidR="00757FEF">
              <w:rPr>
                <w:rFonts w:ascii="標楷體" w:eastAsia="標楷體" w:hAnsi="標楷體" w:cs="標楷體" w:hint="eastAsia"/>
                <w:sz w:val="20"/>
                <w:szCs w:val="20"/>
              </w:rPr>
              <w:t>綜合</w:t>
            </w:r>
            <w:r w:rsidRPr="00DB1048">
              <w:rPr>
                <w:rFonts w:ascii="標楷體" w:eastAsia="標楷體" w:hAnsi="標楷體" w:cs="標楷體"/>
                <w:sz w:val="20"/>
                <w:szCs w:val="20"/>
              </w:rPr>
              <w:t>-</w:t>
            </w:r>
            <w:r>
              <w:rPr>
                <w:rFonts w:ascii="標楷體" w:eastAsia="標楷體" w:hAnsi="標楷體" w:cs="標楷體" w:hint="eastAsia"/>
                <w:sz w:val="20"/>
                <w:szCs w:val="20"/>
              </w:rPr>
              <w:t>品德教育-(品J6)</w:t>
            </w:r>
            <w:r w:rsidRPr="00DB1048">
              <w:rPr>
                <w:rFonts w:ascii="標楷體" w:eastAsia="標楷體" w:hAnsi="標楷體" w:cs="標楷體"/>
                <w:sz w:val="20"/>
                <w:szCs w:val="20"/>
              </w:rPr>
              <w:t>-1</w:t>
            </w:r>
          </w:p>
          <w:p w14:paraId="2840CB81" w14:textId="0324F216" w:rsidR="00235C08" w:rsidRDefault="00235C08" w:rsidP="00B57A71">
            <w:pPr>
              <w:jc w:val="center"/>
              <w:rPr>
                <w:rFonts w:ascii="標楷體" w:eastAsia="標楷體" w:hAnsi="標楷體" w:cs="標楷體"/>
                <w:sz w:val="20"/>
                <w:szCs w:val="20"/>
              </w:rPr>
            </w:pPr>
            <w:r>
              <w:rPr>
                <w:rFonts w:ascii="標楷體" w:eastAsia="標楷體" w:hAnsi="標楷體" w:cs="標楷體" w:hint="eastAsia"/>
                <w:sz w:val="20"/>
                <w:szCs w:val="20"/>
              </w:rPr>
              <w:t>課綱</w:t>
            </w:r>
            <w:r w:rsidRPr="00DB1048">
              <w:rPr>
                <w:rFonts w:ascii="標楷體" w:eastAsia="標楷體" w:hAnsi="標楷體" w:cs="標楷體"/>
                <w:sz w:val="20"/>
                <w:szCs w:val="20"/>
              </w:rPr>
              <w:t>：</w:t>
            </w:r>
            <w:r w:rsidR="00757FEF">
              <w:rPr>
                <w:rFonts w:ascii="標楷體" w:eastAsia="標楷體" w:hAnsi="標楷體" w:cs="標楷體" w:hint="eastAsia"/>
                <w:sz w:val="20"/>
                <w:szCs w:val="20"/>
              </w:rPr>
              <w:t>社會</w:t>
            </w:r>
            <w:r w:rsidRPr="00DB1048">
              <w:rPr>
                <w:rFonts w:ascii="標楷體" w:eastAsia="標楷體" w:hAnsi="標楷體" w:cs="標楷體"/>
                <w:sz w:val="20"/>
                <w:szCs w:val="20"/>
              </w:rPr>
              <w:t>-</w:t>
            </w:r>
            <w:r>
              <w:rPr>
                <w:rFonts w:ascii="標楷體" w:eastAsia="標楷體" w:hAnsi="標楷體" w:cs="標楷體" w:hint="eastAsia"/>
                <w:sz w:val="20"/>
                <w:szCs w:val="20"/>
              </w:rPr>
              <w:t>國際教育-(國J11)</w:t>
            </w:r>
            <w:r w:rsidRPr="00DB1048">
              <w:rPr>
                <w:rFonts w:ascii="標楷體" w:eastAsia="標楷體" w:hAnsi="標楷體" w:cs="標楷體"/>
                <w:sz w:val="20"/>
                <w:szCs w:val="20"/>
              </w:rPr>
              <w:t>-1</w:t>
            </w:r>
          </w:p>
        </w:tc>
      </w:tr>
      <w:tr w:rsidR="00D93603" w14:paraId="0280BB3E"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3F872" w14:textId="77777777" w:rsidR="006426E6" w:rsidRDefault="006426E6" w:rsidP="006426E6">
            <w:pPr>
              <w:jc w:val="center"/>
              <w:rPr>
                <w:rFonts w:ascii="標楷體" w:eastAsia="標楷體" w:hAnsi="標楷體"/>
                <w:color w:val="000000"/>
              </w:rPr>
            </w:pPr>
            <w:r>
              <w:rPr>
                <w:rFonts w:ascii="標楷體" w:eastAsia="標楷體" w:hAnsi="標楷體" w:hint="eastAsia"/>
                <w:color w:val="000000"/>
              </w:rPr>
              <w:t>第二學期</w:t>
            </w:r>
          </w:p>
          <w:p w14:paraId="2D895A6F" w14:textId="77FBD6E0" w:rsidR="00D93603" w:rsidRDefault="00D93603" w:rsidP="00D93603">
            <w:pPr>
              <w:pStyle w:val="Web"/>
              <w:spacing w:before="0" w:after="0"/>
              <w:jc w:val="center"/>
              <w:rPr>
                <w:rFonts w:ascii="標楷體" w:hAnsi="標楷體" w:cs="標楷體"/>
              </w:rPr>
            </w:pPr>
            <w:r>
              <w:rPr>
                <w:rFonts w:ascii="標楷體" w:hAnsi="標楷體" w:hint="eastAsia"/>
                <w:color w:val="000000"/>
              </w:rPr>
              <w:t>第</w:t>
            </w:r>
            <w:r w:rsidR="008418EC">
              <w:rPr>
                <w:rFonts w:ascii="標楷體" w:hAnsi="標楷體" w:hint="eastAsia"/>
                <w:color w:val="000000"/>
              </w:rPr>
              <w:t>5</w:t>
            </w:r>
            <w:r>
              <w:rPr>
                <w:rFonts w:ascii="標楷體" w:hAnsi="標楷體"/>
                <w:color w:val="000000"/>
              </w:rPr>
              <w:t>-</w:t>
            </w:r>
            <w:r w:rsidR="008418EC">
              <w:rPr>
                <w:rFonts w:ascii="標楷體" w:hAnsi="標楷體"/>
                <w:color w:val="000000"/>
              </w:rPr>
              <w:t>7</w:t>
            </w:r>
            <w:r>
              <w:rPr>
                <w:rFonts w:ascii="標楷體" w:hAnsi="標楷體" w:hint="eastAsia"/>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F3117" w14:textId="5C507ED9" w:rsidR="00D93603" w:rsidRPr="00D93603" w:rsidRDefault="00D93603" w:rsidP="00D93603">
            <w:pPr>
              <w:jc w:val="center"/>
              <w:rPr>
                <w:rFonts w:ascii="標楷體" w:eastAsia="標楷體" w:hAnsi="標楷體" w:cs="標楷體"/>
                <w:i/>
              </w:rPr>
            </w:pPr>
            <w:r w:rsidRPr="00D93603">
              <w:rPr>
                <w:rFonts w:ascii="標楷體" w:eastAsia="標楷體" w:hAnsi="標楷體" w:cs="標楷體" w:hint="eastAsia"/>
                <w:i/>
              </w:rPr>
              <w:t>柬國孩童募衣行動</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8445E" w14:textId="77777777" w:rsidR="00D93603" w:rsidRDefault="00D93603" w:rsidP="00D93603">
            <w:pPr>
              <w:jc w:val="both"/>
              <w:rPr>
                <w:rFonts w:ascii="標楷體" w:eastAsia="標楷體" w:hAnsi="標楷體" w:cs="標楷體"/>
                <w:i/>
              </w:rPr>
            </w:pPr>
            <w:r w:rsidRPr="00D93603">
              <w:rPr>
                <w:rFonts w:ascii="標楷體" w:eastAsia="標楷體" w:hAnsi="標楷體" w:cs="標楷體" w:hint="eastAsia"/>
                <w:i/>
              </w:rPr>
              <w:t>透過謝無倫發起「柬國孩童募衣行動」紀錄理解擔任世界公民同時做國民外交。</w:t>
            </w:r>
          </w:p>
          <w:p w14:paraId="2B169C93" w14:textId="77777777" w:rsidR="00D93603" w:rsidRDefault="00D93603" w:rsidP="00D93603">
            <w:pPr>
              <w:pStyle w:val="a9"/>
              <w:numPr>
                <w:ilvl w:val="0"/>
                <w:numId w:val="15"/>
              </w:numPr>
              <w:ind w:hanging="135"/>
              <w:jc w:val="both"/>
              <w:rPr>
                <w:rFonts w:ascii="標楷體" w:eastAsia="標楷體" w:hAnsi="標楷體" w:cs="標楷體"/>
                <w:i/>
              </w:rPr>
            </w:pPr>
            <w:r>
              <w:rPr>
                <w:rFonts w:ascii="標楷體" w:eastAsia="標楷體" w:hAnsi="標楷體" w:cs="標楷體" w:hint="eastAsia"/>
                <w:i/>
              </w:rPr>
              <w:t>了解柬埔寨的地理位置、氣候及社會</w:t>
            </w:r>
          </w:p>
          <w:p w14:paraId="23EAEDE3" w14:textId="07D7359F" w:rsidR="00D93603" w:rsidRPr="00D93603" w:rsidRDefault="00A70B39" w:rsidP="00D93603">
            <w:pPr>
              <w:pStyle w:val="a9"/>
              <w:numPr>
                <w:ilvl w:val="0"/>
                <w:numId w:val="15"/>
              </w:numPr>
              <w:ind w:hanging="135"/>
              <w:jc w:val="both"/>
              <w:rPr>
                <w:rFonts w:ascii="標楷體" w:eastAsia="標楷體" w:hAnsi="標楷體" w:cs="標楷體"/>
                <w:i/>
              </w:rPr>
            </w:pPr>
            <w:r>
              <w:rPr>
                <w:rFonts w:ascii="標楷體" w:eastAsia="標楷體" w:hAnsi="標楷體" w:cs="標楷體" w:hint="eastAsia"/>
                <w:i/>
              </w:rPr>
              <w:t>探究此案例屬國家外交或是國民外交？</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1A8AE" w14:textId="77777777" w:rsidR="00D93603" w:rsidRPr="00D93603" w:rsidRDefault="00D93603" w:rsidP="00D93603">
            <w:pPr>
              <w:pStyle w:val="Web"/>
              <w:spacing w:before="0" w:after="0"/>
              <w:rPr>
                <w:rFonts w:ascii="標楷體" w:hAnsi="標楷體"/>
              </w:rPr>
            </w:pPr>
            <w:r w:rsidRPr="00D93603">
              <w:rPr>
                <w:rFonts w:ascii="標楷體" w:hAnsi="標楷體" w:hint="eastAsia"/>
              </w:rPr>
              <w:t>1.自編簡報</w:t>
            </w:r>
          </w:p>
          <w:p w14:paraId="06B4EF97" w14:textId="1840E1B9" w:rsidR="00D93603" w:rsidRPr="00D93603" w:rsidRDefault="00D93603" w:rsidP="00D93603">
            <w:pPr>
              <w:rPr>
                <w:rFonts w:ascii="標楷體" w:eastAsia="標楷體" w:hAnsi="標楷體" w:cs="標楷體"/>
                <w:b/>
                <w:sz w:val="22"/>
                <w:szCs w:val="22"/>
              </w:rPr>
            </w:pPr>
            <w:r w:rsidRPr="00D93603">
              <w:rPr>
                <w:rFonts w:ascii="標楷體" w:eastAsia="標楷體" w:hAnsi="標楷體" w:cs="標楷體" w:hint="eastAsia"/>
              </w:rPr>
              <w:t>2</w:t>
            </w:r>
            <w:r w:rsidRPr="00D93603">
              <w:rPr>
                <w:rFonts w:ascii="標楷體" w:eastAsia="標楷體" w:hAnsi="標楷體" w:cs="標楷體"/>
              </w:rPr>
              <w:t>.</w:t>
            </w:r>
            <w:r w:rsidRPr="00D93603">
              <w:rPr>
                <w:rFonts w:ascii="標楷體" w:eastAsia="標楷體" w:hAnsi="標楷體" w:cs="標楷體" w:hint="eastAsia"/>
              </w:rPr>
              <w:t>影片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82A54" w14:textId="77777777" w:rsidR="00D93603" w:rsidRDefault="00D93603" w:rsidP="00D93603">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78EC36F" w14:textId="53027BA1" w:rsidR="00235C08" w:rsidRDefault="00235C08" w:rsidP="00235C08">
            <w:pPr>
              <w:jc w:val="center"/>
              <w:rPr>
                <w:rFonts w:ascii="標楷體" w:eastAsia="標楷體" w:hAnsi="標楷體" w:cs="標楷體"/>
                <w:sz w:val="20"/>
                <w:szCs w:val="20"/>
              </w:rPr>
            </w:pPr>
            <w:r>
              <w:rPr>
                <w:rFonts w:ascii="標楷體" w:eastAsia="標楷體" w:hAnsi="標楷體" w:cs="標楷體" w:hint="eastAsia"/>
                <w:sz w:val="20"/>
                <w:szCs w:val="20"/>
              </w:rPr>
              <w:t>課綱</w:t>
            </w:r>
            <w:r w:rsidRPr="00DB1048">
              <w:rPr>
                <w:rFonts w:ascii="標楷體" w:eastAsia="標楷體" w:hAnsi="標楷體" w:cs="標楷體"/>
                <w:sz w:val="20"/>
                <w:szCs w:val="20"/>
              </w:rPr>
              <w:t>：</w:t>
            </w:r>
            <w:r w:rsidR="00757FEF">
              <w:rPr>
                <w:rFonts w:ascii="標楷體" w:eastAsia="標楷體" w:hAnsi="標楷體" w:cs="標楷體" w:hint="eastAsia"/>
                <w:sz w:val="20"/>
                <w:szCs w:val="20"/>
              </w:rPr>
              <w:t>綜合</w:t>
            </w:r>
            <w:r w:rsidRPr="00DB1048">
              <w:rPr>
                <w:rFonts w:ascii="標楷體" w:eastAsia="標楷體" w:hAnsi="標楷體" w:cs="標楷體"/>
                <w:sz w:val="20"/>
                <w:szCs w:val="20"/>
              </w:rPr>
              <w:t>-</w:t>
            </w:r>
            <w:r>
              <w:rPr>
                <w:rFonts w:ascii="標楷體" w:eastAsia="標楷體" w:hAnsi="標楷體" w:cs="標楷體" w:hint="eastAsia"/>
                <w:sz w:val="20"/>
                <w:szCs w:val="20"/>
              </w:rPr>
              <w:t>品德教育-(品J6)</w:t>
            </w:r>
            <w:r w:rsidRPr="00DB1048">
              <w:rPr>
                <w:rFonts w:ascii="標楷體" w:eastAsia="標楷體" w:hAnsi="標楷體" w:cs="標楷體"/>
                <w:sz w:val="20"/>
                <w:szCs w:val="20"/>
              </w:rPr>
              <w:t>-1</w:t>
            </w:r>
          </w:p>
          <w:p w14:paraId="5F5CB460" w14:textId="11B6CD9A" w:rsidR="00D93603" w:rsidRDefault="00235C08" w:rsidP="00235C08">
            <w:pPr>
              <w:jc w:val="center"/>
              <w:rPr>
                <w:rFonts w:ascii="標楷體" w:eastAsia="標楷體" w:hAnsi="標楷體" w:cs="標楷體"/>
                <w:sz w:val="20"/>
                <w:szCs w:val="20"/>
              </w:rPr>
            </w:pPr>
            <w:r>
              <w:rPr>
                <w:rFonts w:ascii="標楷體" w:eastAsia="標楷體" w:hAnsi="標楷體" w:cs="標楷體" w:hint="eastAsia"/>
                <w:sz w:val="20"/>
                <w:szCs w:val="20"/>
              </w:rPr>
              <w:t>課綱</w:t>
            </w:r>
            <w:r w:rsidRPr="00DB1048">
              <w:rPr>
                <w:rFonts w:ascii="標楷體" w:eastAsia="標楷體" w:hAnsi="標楷體" w:cs="標楷體"/>
                <w:sz w:val="20"/>
                <w:szCs w:val="20"/>
              </w:rPr>
              <w:t>：</w:t>
            </w:r>
            <w:r w:rsidR="00757FEF">
              <w:rPr>
                <w:rFonts w:ascii="標楷體" w:eastAsia="標楷體" w:hAnsi="標楷體" w:cs="標楷體" w:hint="eastAsia"/>
                <w:sz w:val="20"/>
                <w:szCs w:val="20"/>
              </w:rPr>
              <w:t>社會</w:t>
            </w:r>
            <w:r w:rsidRPr="00DB1048">
              <w:rPr>
                <w:rFonts w:ascii="標楷體" w:eastAsia="標楷體" w:hAnsi="標楷體" w:cs="標楷體"/>
                <w:sz w:val="20"/>
                <w:szCs w:val="20"/>
              </w:rPr>
              <w:t>-</w:t>
            </w:r>
            <w:r>
              <w:rPr>
                <w:rFonts w:ascii="標楷體" w:eastAsia="標楷體" w:hAnsi="標楷體" w:cs="標楷體" w:hint="eastAsia"/>
                <w:sz w:val="20"/>
                <w:szCs w:val="20"/>
              </w:rPr>
              <w:t>國際教育-(國J11)</w:t>
            </w:r>
            <w:r w:rsidRPr="00DB1048">
              <w:rPr>
                <w:rFonts w:ascii="標楷體" w:eastAsia="標楷體" w:hAnsi="標楷體" w:cs="標楷體"/>
                <w:sz w:val="20"/>
                <w:szCs w:val="20"/>
              </w:rPr>
              <w:t>-1</w:t>
            </w:r>
          </w:p>
        </w:tc>
      </w:tr>
      <w:tr w:rsidR="00B57A71" w14:paraId="65384EC4"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31895" w14:textId="77777777" w:rsidR="006426E6" w:rsidRDefault="006426E6" w:rsidP="006426E6">
            <w:pPr>
              <w:jc w:val="center"/>
              <w:rPr>
                <w:rFonts w:ascii="標楷體" w:eastAsia="標楷體" w:hAnsi="標楷體"/>
                <w:color w:val="000000"/>
              </w:rPr>
            </w:pPr>
            <w:r>
              <w:rPr>
                <w:rFonts w:ascii="標楷體" w:eastAsia="標楷體" w:hAnsi="標楷體" w:hint="eastAsia"/>
                <w:color w:val="000000"/>
              </w:rPr>
              <w:t>第二學期</w:t>
            </w:r>
          </w:p>
          <w:p w14:paraId="29253A7B" w14:textId="330D78C9" w:rsidR="00B57A71" w:rsidRDefault="00B57A71" w:rsidP="00B57A71">
            <w:pPr>
              <w:jc w:val="center"/>
              <w:rPr>
                <w:rFonts w:ascii="標楷體" w:eastAsia="標楷體" w:hAnsi="標楷體" w:cs="標楷體"/>
              </w:rPr>
            </w:pPr>
            <w:r>
              <w:rPr>
                <w:rFonts w:ascii="標楷體" w:eastAsia="標楷體" w:hAnsi="標楷體" w:hint="eastAsia"/>
                <w:color w:val="000000"/>
              </w:rPr>
              <w:t>第</w:t>
            </w:r>
            <w:r w:rsidR="008418EC">
              <w:rPr>
                <w:rFonts w:ascii="標楷體" w:eastAsia="標楷體" w:hAnsi="標楷體" w:hint="eastAsia"/>
                <w:color w:val="000000"/>
              </w:rPr>
              <w:t>8</w:t>
            </w:r>
            <w:r>
              <w:rPr>
                <w:rFonts w:ascii="標楷體" w:eastAsia="標楷體" w:hAnsi="標楷體" w:hint="eastAsia"/>
                <w:color w:val="000000"/>
              </w:rPr>
              <w:t>-1</w:t>
            </w:r>
            <w:r w:rsidR="008418EC">
              <w:rPr>
                <w:rFonts w:ascii="標楷體" w:eastAsia="標楷體" w:hAnsi="標楷體"/>
                <w:color w:val="000000"/>
              </w:rPr>
              <w:t>4</w:t>
            </w:r>
            <w:r>
              <w:rPr>
                <w:rFonts w:ascii="標楷體" w:eastAsia="標楷體" w:hAnsi="標楷體" w:hint="eastAsia"/>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1403A" w14:textId="17CB758A" w:rsidR="00B57A71" w:rsidRPr="008418EC" w:rsidRDefault="00A70B39" w:rsidP="00B57A71">
            <w:pPr>
              <w:jc w:val="center"/>
              <w:rPr>
                <w:rFonts w:ascii="標楷體" w:eastAsia="標楷體" w:hAnsi="標楷體" w:cs="標楷體"/>
                <w:i/>
              </w:rPr>
            </w:pPr>
            <w:r w:rsidRPr="008418EC">
              <w:rPr>
                <w:rFonts w:ascii="標楷體" w:eastAsia="標楷體" w:hAnsi="標楷體" w:cs="標楷體"/>
                <w:i/>
              </w:rPr>
              <w:t>311</w:t>
            </w:r>
            <w:r w:rsidR="0055051D" w:rsidRPr="008418EC">
              <w:rPr>
                <w:rFonts w:ascii="標楷體" w:eastAsia="標楷體" w:hAnsi="標楷體" w:cs="標楷體" w:hint="eastAsia"/>
                <w:i/>
              </w:rPr>
              <w:t>核災之國民外交</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D3B3A" w14:textId="77777777" w:rsidR="00B57A71" w:rsidRPr="008418EC" w:rsidRDefault="008418EC" w:rsidP="008418EC">
            <w:pPr>
              <w:jc w:val="both"/>
              <w:rPr>
                <w:rFonts w:ascii="標楷體" w:eastAsia="標楷體" w:hAnsi="標楷體" w:cs="標楷體"/>
                <w:i/>
              </w:rPr>
            </w:pPr>
            <w:r w:rsidRPr="008418EC">
              <w:rPr>
                <w:rFonts w:ascii="標楷體" w:eastAsia="標楷體" w:hAnsi="標楷體" w:cs="標楷體" w:hint="eastAsia"/>
                <w:i/>
              </w:rPr>
              <w:t>國民外交的影響力</w:t>
            </w:r>
          </w:p>
          <w:p w14:paraId="1A77748A" w14:textId="0E8A2937" w:rsidR="008418EC" w:rsidRPr="008418EC" w:rsidRDefault="008418EC" w:rsidP="008418EC">
            <w:pPr>
              <w:pStyle w:val="a9"/>
              <w:numPr>
                <w:ilvl w:val="0"/>
                <w:numId w:val="16"/>
              </w:numPr>
              <w:ind w:firstLineChars="84" w:firstLine="202"/>
              <w:jc w:val="both"/>
              <w:rPr>
                <w:rFonts w:ascii="標楷體" w:eastAsia="標楷體" w:hAnsi="標楷體" w:cs="標楷體"/>
                <w:i/>
              </w:rPr>
            </w:pPr>
            <w:r w:rsidRPr="008418EC">
              <w:rPr>
                <w:rFonts w:ascii="標楷體" w:eastAsia="標楷體" w:hAnsi="標楷體" w:cs="標楷體" w:hint="eastAsia"/>
                <w:i/>
              </w:rPr>
              <w:t>3</w:t>
            </w:r>
            <w:r w:rsidRPr="008418EC">
              <w:rPr>
                <w:rFonts w:ascii="標楷體" w:eastAsia="標楷體" w:hAnsi="標楷體" w:cs="標楷體"/>
                <w:i/>
              </w:rPr>
              <w:t>11</w:t>
            </w:r>
            <w:r w:rsidRPr="008418EC">
              <w:rPr>
                <w:rFonts w:ascii="標楷體" w:eastAsia="標楷體" w:hAnsi="標楷體" w:cs="標楷體" w:hint="eastAsia"/>
                <w:i/>
              </w:rPr>
              <w:t>東日本大地震介紹及影響之地理區域</w:t>
            </w:r>
          </w:p>
          <w:p w14:paraId="39FF57F4" w14:textId="77777777" w:rsidR="008418EC" w:rsidRPr="008418EC" w:rsidRDefault="008418EC" w:rsidP="008418EC">
            <w:pPr>
              <w:pStyle w:val="a9"/>
              <w:numPr>
                <w:ilvl w:val="0"/>
                <w:numId w:val="16"/>
              </w:numPr>
              <w:ind w:firstLineChars="84" w:firstLine="202"/>
              <w:jc w:val="both"/>
              <w:rPr>
                <w:rFonts w:ascii="標楷體" w:eastAsia="標楷體" w:hAnsi="標楷體" w:cs="標楷體"/>
                <w:i/>
              </w:rPr>
            </w:pPr>
            <w:r w:rsidRPr="008418EC">
              <w:rPr>
                <w:rFonts w:ascii="標楷體" w:eastAsia="標楷體" w:hAnsi="標楷體" w:cs="標楷體" w:hint="eastAsia"/>
                <w:i/>
              </w:rPr>
              <w:t>臺灣對東日本大震災之援助及各界反應</w:t>
            </w:r>
          </w:p>
          <w:p w14:paraId="2649A5BF" w14:textId="45912F65" w:rsidR="008418EC" w:rsidRPr="008418EC" w:rsidRDefault="008418EC" w:rsidP="008418EC">
            <w:pPr>
              <w:pStyle w:val="a9"/>
              <w:numPr>
                <w:ilvl w:val="0"/>
                <w:numId w:val="16"/>
              </w:numPr>
              <w:ind w:firstLineChars="84" w:firstLine="202"/>
              <w:jc w:val="both"/>
              <w:rPr>
                <w:rFonts w:ascii="標楷體" w:eastAsia="標楷體" w:hAnsi="標楷體" w:cs="標楷體"/>
                <w:i/>
              </w:rPr>
            </w:pPr>
            <w:r w:rsidRPr="008418EC">
              <w:rPr>
                <w:rFonts w:ascii="標楷體" w:eastAsia="標楷體" w:hAnsi="標楷體" w:cs="標楷體" w:hint="eastAsia"/>
                <w:i/>
              </w:rPr>
              <w:t>3</w:t>
            </w:r>
            <w:r w:rsidRPr="008418EC">
              <w:rPr>
                <w:rFonts w:ascii="標楷體" w:eastAsia="標楷體" w:hAnsi="標楷體" w:cs="標楷體"/>
                <w:i/>
              </w:rPr>
              <w:t>11</w:t>
            </w:r>
            <w:r w:rsidRPr="008418EC">
              <w:rPr>
                <w:rFonts w:ascii="標楷體" w:eastAsia="標楷體" w:hAnsi="標楷體" w:cs="標楷體" w:hint="eastAsia"/>
                <w:i/>
              </w:rPr>
              <w:t>週年及兩週年紀念活動之</w:t>
            </w:r>
            <w:r>
              <w:rPr>
                <w:rFonts w:ascii="標楷體" w:eastAsia="標楷體" w:hAnsi="標楷體" w:cs="標楷體" w:hint="eastAsia"/>
                <w:i/>
              </w:rPr>
              <w:t>國際情勢</w:t>
            </w:r>
            <w:r w:rsidRPr="008418EC">
              <w:rPr>
                <w:rFonts w:ascii="標楷體" w:eastAsia="標楷體" w:hAnsi="標楷體" w:cs="標楷體" w:hint="eastAsia"/>
                <w:i/>
              </w:rPr>
              <w:t>探究</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B64F2" w14:textId="020DE30F" w:rsidR="00B57A71" w:rsidRPr="008418EC" w:rsidRDefault="00B57A71" w:rsidP="008418EC">
            <w:pPr>
              <w:pStyle w:val="Web"/>
              <w:spacing w:before="0" w:after="0"/>
              <w:ind w:left="-2" w:hanging="2"/>
              <w:rPr>
                <w:rFonts w:ascii="標楷體" w:hAnsi="標楷體"/>
              </w:rPr>
            </w:pPr>
            <w:r w:rsidRPr="008418EC">
              <w:rPr>
                <w:rFonts w:ascii="標楷體" w:hAnsi="標楷體" w:hint="eastAsia"/>
              </w:rPr>
              <w:t>1.自編簡報</w:t>
            </w:r>
          </w:p>
          <w:p w14:paraId="69CC64AE" w14:textId="01A40B91" w:rsidR="008418EC" w:rsidRPr="008418EC" w:rsidRDefault="008418EC" w:rsidP="008418EC">
            <w:pPr>
              <w:pStyle w:val="Web"/>
              <w:spacing w:before="0" w:after="0"/>
              <w:ind w:left="-2" w:hanging="2"/>
              <w:rPr>
                <w:rFonts w:ascii="標楷體" w:hAnsi="標楷體"/>
              </w:rPr>
            </w:pPr>
            <w:r w:rsidRPr="008418EC">
              <w:rPr>
                <w:rFonts w:ascii="標楷體" w:hAnsi="標楷體" w:hint="eastAsia"/>
              </w:rPr>
              <w:t>2</w:t>
            </w:r>
            <w:r w:rsidRPr="008418EC">
              <w:rPr>
                <w:rFonts w:ascii="標楷體" w:hAnsi="標楷體"/>
              </w:rPr>
              <w:t>.</w:t>
            </w:r>
            <w:r w:rsidRPr="008418EC">
              <w:rPr>
                <w:rFonts w:ascii="標楷體" w:hAnsi="標楷體" w:hint="eastAsia"/>
              </w:rPr>
              <w:t>維基百科</w:t>
            </w:r>
          </w:p>
          <w:p w14:paraId="4431F04C" w14:textId="77777777" w:rsidR="008418EC" w:rsidRPr="008418EC" w:rsidRDefault="008418EC" w:rsidP="008418EC">
            <w:pPr>
              <w:pStyle w:val="Web"/>
              <w:spacing w:before="0" w:after="0"/>
              <w:ind w:left="-2" w:hanging="2"/>
              <w:rPr>
                <w:rFonts w:ascii="標楷體" w:hAnsi="標楷體" w:cs="標楷體"/>
              </w:rPr>
            </w:pPr>
            <w:r w:rsidRPr="008418EC">
              <w:rPr>
                <w:rFonts w:ascii="標楷體" w:hAnsi="標楷體" w:cs="標楷體"/>
              </w:rPr>
              <w:t>3.311</w:t>
            </w:r>
            <w:r w:rsidRPr="008418EC">
              <w:rPr>
                <w:rFonts w:ascii="標楷體" w:hAnsi="標楷體" w:cs="標楷體" w:hint="eastAsia"/>
              </w:rPr>
              <w:t>周年相關新聞文本</w:t>
            </w:r>
          </w:p>
          <w:p w14:paraId="72685E76" w14:textId="2D87EDD3" w:rsidR="008418EC" w:rsidRPr="008418EC" w:rsidRDefault="008418EC" w:rsidP="008418EC">
            <w:pPr>
              <w:pStyle w:val="Web"/>
              <w:spacing w:before="0" w:after="0"/>
              <w:ind w:left="-2" w:hanging="2"/>
              <w:rPr>
                <w:rFonts w:ascii="標楷體" w:hAnsi="標楷體" w:cs="標楷體"/>
              </w:rPr>
            </w:pPr>
            <w:r w:rsidRPr="008418EC">
              <w:rPr>
                <w:rFonts w:ascii="標楷體" w:hAnsi="標楷體" w:cs="標楷體" w:hint="eastAsia"/>
              </w:rPr>
              <w:lastRenderedPageBreak/>
              <w:t>4</w:t>
            </w:r>
            <w:r w:rsidRPr="008418EC">
              <w:rPr>
                <w:rFonts w:ascii="標楷體" w:hAnsi="標楷體" w:cs="標楷體"/>
              </w:rPr>
              <w:t>.</w:t>
            </w:r>
            <w:r w:rsidRPr="008418EC">
              <w:rPr>
                <w:rFonts w:ascii="標楷體" w:hAnsi="標楷體" w:cs="標楷體" w:hint="eastAsia"/>
              </w:rPr>
              <w:t>自編學習單</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CB90C" w14:textId="77777777" w:rsidR="00B57A71" w:rsidRDefault="00B57A71" w:rsidP="00B57A71">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1FB11F8" w14:textId="238570E5" w:rsidR="00235C08" w:rsidRDefault="00235C08" w:rsidP="00235C08">
            <w:pPr>
              <w:jc w:val="center"/>
              <w:rPr>
                <w:rFonts w:ascii="標楷體" w:eastAsia="標楷體" w:hAnsi="標楷體" w:cs="標楷體"/>
                <w:sz w:val="20"/>
                <w:szCs w:val="20"/>
              </w:rPr>
            </w:pPr>
            <w:r>
              <w:rPr>
                <w:rFonts w:ascii="標楷體" w:eastAsia="標楷體" w:hAnsi="標楷體" w:cs="標楷體" w:hint="eastAsia"/>
                <w:sz w:val="20"/>
                <w:szCs w:val="20"/>
              </w:rPr>
              <w:t>課綱</w:t>
            </w:r>
            <w:r w:rsidRPr="00DB1048">
              <w:rPr>
                <w:rFonts w:ascii="標楷體" w:eastAsia="標楷體" w:hAnsi="標楷體" w:cs="標楷體"/>
                <w:sz w:val="20"/>
                <w:szCs w:val="20"/>
              </w:rPr>
              <w:t>：</w:t>
            </w:r>
            <w:r w:rsidR="00757FEF">
              <w:rPr>
                <w:rFonts w:ascii="標楷體" w:eastAsia="標楷體" w:hAnsi="標楷體" w:cs="標楷體" w:hint="eastAsia"/>
                <w:sz w:val="20"/>
                <w:szCs w:val="20"/>
              </w:rPr>
              <w:t>綜合</w:t>
            </w:r>
            <w:r w:rsidRPr="00DB1048">
              <w:rPr>
                <w:rFonts w:ascii="標楷體" w:eastAsia="標楷體" w:hAnsi="標楷體" w:cs="標楷體"/>
                <w:sz w:val="20"/>
                <w:szCs w:val="20"/>
              </w:rPr>
              <w:t>-</w:t>
            </w:r>
            <w:r>
              <w:rPr>
                <w:rFonts w:ascii="標楷體" w:eastAsia="標楷體" w:hAnsi="標楷體" w:cs="標楷體" w:hint="eastAsia"/>
                <w:sz w:val="20"/>
                <w:szCs w:val="20"/>
              </w:rPr>
              <w:t>品德教育-(品J6)</w:t>
            </w:r>
            <w:r w:rsidRPr="00DB1048">
              <w:rPr>
                <w:rFonts w:ascii="標楷體" w:eastAsia="標楷體" w:hAnsi="標楷體" w:cs="標楷體"/>
                <w:sz w:val="20"/>
                <w:szCs w:val="20"/>
              </w:rPr>
              <w:t>-1</w:t>
            </w:r>
          </w:p>
          <w:p w14:paraId="0253D5A8" w14:textId="24E60CD7" w:rsidR="00B57A71" w:rsidRDefault="00235C08" w:rsidP="00235C08">
            <w:pPr>
              <w:jc w:val="center"/>
              <w:rPr>
                <w:rFonts w:ascii="標楷體" w:eastAsia="標楷體" w:hAnsi="標楷體" w:cs="標楷體"/>
                <w:sz w:val="20"/>
                <w:szCs w:val="20"/>
              </w:rPr>
            </w:pPr>
            <w:r>
              <w:rPr>
                <w:rFonts w:ascii="標楷體" w:eastAsia="標楷體" w:hAnsi="標楷體" w:cs="標楷體" w:hint="eastAsia"/>
                <w:sz w:val="20"/>
                <w:szCs w:val="20"/>
              </w:rPr>
              <w:t>課綱</w:t>
            </w:r>
            <w:r w:rsidRPr="00DB1048">
              <w:rPr>
                <w:rFonts w:ascii="標楷體" w:eastAsia="標楷體" w:hAnsi="標楷體" w:cs="標楷體"/>
                <w:sz w:val="20"/>
                <w:szCs w:val="20"/>
              </w:rPr>
              <w:t>：</w:t>
            </w:r>
            <w:r w:rsidR="00757FEF">
              <w:rPr>
                <w:rFonts w:ascii="標楷體" w:eastAsia="標楷體" w:hAnsi="標楷體" w:cs="標楷體" w:hint="eastAsia"/>
                <w:sz w:val="20"/>
                <w:szCs w:val="20"/>
              </w:rPr>
              <w:t>社會</w:t>
            </w:r>
            <w:r w:rsidRPr="00DB1048">
              <w:rPr>
                <w:rFonts w:ascii="標楷體" w:eastAsia="標楷體" w:hAnsi="標楷體" w:cs="標楷體"/>
                <w:sz w:val="20"/>
                <w:szCs w:val="20"/>
              </w:rPr>
              <w:t>-</w:t>
            </w:r>
            <w:r>
              <w:rPr>
                <w:rFonts w:ascii="標楷體" w:eastAsia="標楷體" w:hAnsi="標楷體" w:cs="標楷體" w:hint="eastAsia"/>
                <w:sz w:val="20"/>
                <w:szCs w:val="20"/>
              </w:rPr>
              <w:t>國際教育-(國J11)</w:t>
            </w:r>
            <w:r w:rsidRPr="00DB1048">
              <w:rPr>
                <w:rFonts w:ascii="標楷體" w:eastAsia="標楷體" w:hAnsi="標楷體" w:cs="標楷體"/>
                <w:sz w:val="20"/>
                <w:szCs w:val="20"/>
              </w:rPr>
              <w:t>-1</w:t>
            </w:r>
          </w:p>
        </w:tc>
      </w:tr>
      <w:tr w:rsidR="00B57A71" w14:paraId="504961DA"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E166" w14:textId="77777777" w:rsidR="006426E6" w:rsidRDefault="006426E6" w:rsidP="006426E6">
            <w:pPr>
              <w:jc w:val="center"/>
              <w:rPr>
                <w:rFonts w:ascii="標楷體" w:eastAsia="標楷體" w:hAnsi="標楷體"/>
                <w:color w:val="000000"/>
              </w:rPr>
            </w:pPr>
            <w:r>
              <w:rPr>
                <w:rFonts w:ascii="標楷體" w:eastAsia="標楷體" w:hAnsi="標楷體" w:hint="eastAsia"/>
                <w:color w:val="000000"/>
              </w:rPr>
              <w:t>第二學期</w:t>
            </w:r>
          </w:p>
          <w:p w14:paraId="354CBEEA" w14:textId="6A4393E7" w:rsidR="00B57A71" w:rsidRDefault="00B57A71" w:rsidP="00B57A71">
            <w:pPr>
              <w:jc w:val="center"/>
              <w:rPr>
                <w:rFonts w:ascii="標楷體" w:eastAsia="標楷體" w:hAnsi="標楷體" w:cs="標楷體"/>
              </w:rPr>
            </w:pPr>
            <w:r>
              <w:rPr>
                <w:rFonts w:ascii="標楷體" w:eastAsia="標楷體" w:hAnsi="標楷體" w:hint="eastAsia"/>
                <w:color w:val="000000"/>
              </w:rPr>
              <w:t>第1</w:t>
            </w:r>
            <w:r w:rsidR="008418EC">
              <w:rPr>
                <w:rFonts w:ascii="標楷體" w:eastAsia="標楷體" w:hAnsi="標楷體"/>
                <w:color w:val="000000"/>
              </w:rPr>
              <w:t>5</w:t>
            </w:r>
            <w:r>
              <w:rPr>
                <w:rFonts w:ascii="標楷體" w:eastAsia="標楷體" w:hAnsi="標楷體" w:hint="eastAsia"/>
                <w:color w:val="000000"/>
              </w:rPr>
              <w:t>-1</w:t>
            </w:r>
            <w:r w:rsidR="008418EC">
              <w:rPr>
                <w:rFonts w:ascii="標楷體" w:eastAsia="標楷體" w:hAnsi="標楷體"/>
                <w:color w:val="000000"/>
              </w:rPr>
              <w:t>7</w:t>
            </w:r>
            <w:r>
              <w:rPr>
                <w:rFonts w:ascii="標楷體" w:eastAsia="標楷體" w:hAnsi="標楷體" w:hint="eastAsia"/>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4DDAA" w14:textId="7BD7A0E7" w:rsidR="00B57A71" w:rsidRDefault="008418EC" w:rsidP="00B57A71">
            <w:pPr>
              <w:jc w:val="center"/>
              <w:rPr>
                <w:rFonts w:ascii="標楷體" w:eastAsia="標楷體" w:hAnsi="標楷體" w:cs="標楷體"/>
                <w:i/>
                <w:color w:val="A6A6A6"/>
              </w:rPr>
            </w:pPr>
            <w:r w:rsidRPr="008418EC">
              <w:rPr>
                <w:rFonts w:ascii="標楷體" w:eastAsia="標楷體" w:hAnsi="標楷體" w:cs="標楷體" w:hint="eastAsia"/>
                <w:i/>
              </w:rPr>
              <w:t>國民外交計畫</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8A79C" w14:textId="098DBF5B" w:rsidR="00B57A71" w:rsidRDefault="00B57A71" w:rsidP="00B57A71">
            <w:pPr>
              <w:jc w:val="both"/>
              <w:rPr>
                <w:rFonts w:ascii="標楷體" w:eastAsia="標楷體" w:hAnsi="標楷體" w:cs="標楷體"/>
                <w:i/>
                <w:color w:val="A6A6A6"/>
              </w:rPr>
            </w:pPr>
            <w:r w:rsidRPr="008418EC">
              <w:rPr>
                <w:rFonts w:ascii="標楷體" w:eastAsia="標楷體" w:hAnsi="標楷體" w:cs="標楷體"/>
                <w:i/>
              </w:rPr>
              <w:t>分組</w:t>
            </w:r>
            <w:r w:rsidR="008418EC" w:rsidRPr="008418EC">
              <w:rPr>
                <w:rFonts w:ascii="標楷體" w:eastAsia="標楷體" w:hAnsi="標楷體" w:cs="標楷體" w:hint="eastAsia"/>
                <w:i/>
              </w:rPr>
              <w:t>擬定國民外交計畫</w:t>
            </w:r>
            <w:r w:rsidR="008418EC">
              <w:rPr>
                <w:rFonts w:ascii="標楷體" w:eastAsia="標楷體" w:hAnsi="標楷體" w:cs="標楷體" w:hint="eastAsia"/>
                <w:i/>
              </w:rPr>
              <w:t>並發表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2F83E" w14:textId="48869131" w:rsidR="00B57A71" w:rsidRPr="00237193" w:rsidRDefault="00B57A71" w:rsidP="00B57A71">
            <w:pPr>
              <w:rPr>
                <w:rFonts w:ascii="標楷體" w:eastAsia="標楷體" w:hAnsi="標楷體" w:cs="標楷體"/>
                <w:b/>
                <w:i/>
                <w:color w:val="AEAAAA"/>
                <w:sz w:val="22"/>
                <w:szCs w:val="22"/>
              </w:rPr>
            </w:pPr>
            <w:r>
              <w:rPr>
                <w:rFonts w:ascii="標楷體" w:eastAsia="標楷體" w:hAnsi="標楷體" w:hint="eastAsia"/>
                <w:color w:val="000000"/>
              </w:rPr>
              <w:t>分組報告</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A43EE" w14:textId="77777777" w:rsidR="00B57A71" w:rsidRDefault="00B57A71" w:rsidP="00B57A71">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113FB" w14:textId="419A400B" w:rsidR="00235C08" w:rsidRDefault="00235C08" w:rsidP="00235C08">
            <w:pPr>
              <w:jc w:val="center"/>
              <w:rPr>
                <w:rFonts w:ascii="標楷體" w:eastAsia="標楷體" w:hAnsi="標楷體" w:cs="標楷體"/>
                <w:sz w:val="20"/>
                <w:szCs w:val="20"/>
              </w:rPr>
            </w:pPr>
          </w:p>
          <w:p w14:paraId="704CE064" w14:textId="575C6F2B" w:rsidR="00B57A71" w:rsidRDefault="00235C08" w:rsidP="00235C08">
            <w:pPr>
              <w:jc w:val="center"/>
              <w:rPr>
                <w:rFonts w:ascii="標楷體" w:eastAsia="標楷體" w:hAnsi="標楷體" w:cs="標楷體"/>
                <w:sz w:val="20"/>
                <w:szCs w:val="20"/>
              </w:rPr>
            </w:pPr>
            <w:r>
              <w:rPr>
                <w:rFonts w:ascii="標楷體" w:eastAsia="標楷體" w:hAnsi="標楷體" w:cs="標楷體" w:hint="eastAsia"/>
                <w:sz w:val="20"/>
                <w:szCs w:val="20"/>
              </w:rPr>
              <w:t>課綱</w:t>
            </w:r>
            <w:r w:rsidRPr="00DB1048">
              <w:rPr>
                <w:rFonts w:ascii="標楷體" w:eastAsia="標楷體" w:hAnsi="標楷體" w:cs="標楷體"/>
                <w:sz w:val="20"/>
                <w:szCs w:val="20"/>
              </w:rPr>
              <w:t>：</w:t>
            </w:r>
            <w:r w:rsidR="00757FEF">
              <w:rPr>
                <w:rFonts w:ascii="標楷體" w:eastAsia="標楷體" w:hAnsi="標楷體" w:cs="標楷體" w:hint="eastAsia"/>
                <w:sz w:val="20"/>
                <w:szCs w:val="20"/>
              </w:rPr>
              <w:t>社會</w:t>
            </w:r>
            <w:r w:rsidRPr="00DB1048">
              <w:rPr>
                <w:rFonts w:ascii="標楷體" w:eastAsia="標楷體" w:hAnsi="標楷體" w:cs="標楷體"/>
                <w:sz w:val="20"/>
                <w:szCs w:val="20"/>
              </w:rPr>
              <w:t>-</w:t>
            </w:r>
            <w:r>
              <w:rPr>
                <w:rFonts w:ascii="標楷體" w:eastAsia="標楷體" w:hAnsi="標楷體" w:cs="標楷體" w:hint="eastAsia"/>
                <w:sz w:val="20"/>
                <w:szCs w:val="20"/>
              </w:rPr>
              <w:t>國際教育-(國J2)</w:t>
            </w:r>
            <w:r w:rsidRPr="00DB1048">
              <w:rPr>
                <w:rFonts w:ascii="標楷體" w:eastAsia="標楷體" w:hAnsi="標楷體" w:cs="標楷體"/>
                <w:sz w:val="20"/>
                <w:szCs w:val="20"/>
              </w:rPr>
              <w:t>-1</w:t>
            </w:r>
          </w:p>
        </w:tc>
      </w:tr>
    </w:tbl>
    <w:p w14:paraId="5EAC42C3" w14:textId="0996285D" w:rsidR="00ED1D3C" w:rsidRDefault="00923F10" w:rsidP="0009122F">
      <w:pPr>
        <w:rPr>
          <w:rFonts w:ascii="標楷體" w:eastAsia="標楷體" w:hAnsi="標楷體" w:cs="標楷體"/>
        </w:rPr>
      </w:pPr>
      <w:r>
        <w:br w:type="page"/>
      </w:r>
      <w:r w:rsidR="004B037F"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96640" behindDoc="0" locked="0" layoutInCell="1" allowOverlap="1" wp14:anchorId="65F22451" wp14:editId="4BD4C300">
                <wp:simplePos x="0" y="0"/>
                <wp:positionH relativeFrom="column">
                  <wp:posOffset>9227820</wp:posOffset>
                </wp:positionH>
                <wp:positionV relativeFrom="paragraph">
                  <wp:posOffset>-296545</wp:posOffset>
                </wp:positionV>
                <wp:extent cx="844550" cy="429260"/>
                <wp:effectExtent l="0" t="0" r="12700" b="27940"/>
                <wp:wrapNone/>
                <wp:docPr id="23" name="文字方塊 2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A685AD1" w14:textId="1C98C9C3" w:rsidR="001952F6" w:rsidRDefault="001952F6" w:rsidP="004B037F">
                            <w:pPr>
                              <w:jc w:val="center"/>
                              <w:rPr>
                                <w:b/>
                                <w:sz w:val="20"/>
                                <w:szCs w:val="20"/>
                              </w:rPr>
                            </w:pPr>
                            <w:r>
                              <w:rPr>
                                <w:b/>
                                <w:sz w:val="20"/>
                                <w:szCs w:val="20"/>
                              </w:rPr>
                              <w:t>11</w:t>
                            </w:r>
                            <w:r w:rsidR="00422CE5">
                              <w:rPr>
                                <w:b/>
                                <w:sz w:val="20"/>
                                <w:szCs w:val="20"/>
                              </w:rPr>
                              <w:t>3</w:t>
                            </w:r>
                            <w:r>
                              <w:rPr>
                                <w:rFonts w:hint="eastAsia"/>
                                <w:b/>
                                <w:sz w:val="20"/>
                                <w:szCs w:val="20"/>
                              </w:rPr>
                              <w:t>學年度</w:t>
                            </w:r>
                          </w:p>
                          <w:p w14:paraId="2070EB08" w14:textId="77777777" w:rsidR="001952F6" w:rsidRDefault="001952F6" w:rsidP="004B037F">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2451" id="文字方塊 23" o:spid="_x0000_s1027" type="#_x0000_t202" style="position:absolute;margin-left:726.6pt;margin-top:-23.35pt;width:66.5pt;height:33.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0VbQIAAL4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" fillcolor="window" strokeweight=".5pt">
                <v:textbox>
                  <w:txbxContent>
                    <w:p w14:paraId="4A685AD1" w14:textId="1C98C9C3" w:rsidR="001952F6" w:rsidRDefault="001952F6" w:rsidP="004B037F">
                      <w:pPr>
                        <w:jc w:val="center"/>
                        <w:rPr>
                          <w:b/>
                          <w:sz w:val="20"/>
                          <w:szCs w:val="20"/>
                        </w:rPr>
                      </w:pPr>
                      <w:r>
                        <w:rPr>
                          <w:b/>
                          <w:sz w:val="20"/>
                          <w:szCs w:val="20"/>
                        </w:rPr>
                        <w:t>11</w:t>
                      </w:r>
                      <w:r w:rsidR="00422CE5">
                        <w:rPr>
                          <w:b/>
                          <w:sz w:val="20"/>
                          <w:szCs w:val="20"/>
                        </w:rPr>
                        <w:t>3</w:t>
                      </w:r>
                      <w:r>
                        <w:rPr>
                          <w:rFonts w:hint="eastAsia"/>
                          <w:b/>
                          <w:sz w:val="20"/>
                          <w:szCs w:val="20"/>
                        </w:rPr>
                        <w:t>學年度</w:t>
                      </w:r>
                    </w:p>
                    <w:p w14:paraId="2070EB08" w14:textId="77777777" w:rsidR="001952F6" w:rsidRDefault="001952F6" w:rsidP="004B037F">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rPr>
        <w:t>註1：倘開設「技藝課程」者，亦可適用本表件。</w:t>
      </w:r>
    </w:p>
    <w:p w14:paraId="75C045BD" w14:textId="2B699433" w:rsidR="007C2A25" w:rsidRPr="00FB6750" w:rsidRDefault="00923F10" w:rsidP="007C2A25">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sidR="00693EAA">
        <w:rPr>
          <w:rFonts w:ascii="標楷體" w:eastAsia="標楷體" w:hAnsi="標楷體" w:cs="標楷體" w:hint="eastAsia"/>
          <w:b/>
        </w:rPr>
        <w:t>及</w:t>
      </w:r>
      <w:r>
        <w:rPr>
          <w:rFonts w:ascii="標楷體" w:eastAsia="標楷體" w:hAnsi="標楷體" w:cs="標楷體"/>
          <w:b/>
        </w:rPr>
        <w:t>班級自治活動課程運作模式特殊，上述</w:t>
      </w:r>
      <w:r w:rsidR="00693EAA">
        <w:rPr>
          <w:rFonts w:ascii="標楷體" w:eastAsia="標楷體" w:hAnsi="標楷體" w:cs="標楷體" w:hint="eastAsia"/>
          <w:b/>
        </w:rPr>
        <w:t>二</w:t>
      </w:r>
      <w:r>
        <w:rPr>
          <w:rFonts w:ascii="標楷體" w:eastAsia="標楷體" w:hAnsi="標楷體" w:cs="標楷體"/>
          <w:b/>
        </w:rPr>
        <w:t>類課程可運用附件陸-2</w:t>
      </w:r>
      <w:r w:rsidR="006F4FDF">
        <w:rPr>
          <w:rFonts w:ascii="標楷體" w:eastAsia="標楷體" w:hAnsi="標楷體" w:cs="標楷體" w:hint="eastAsia"/>
          <w:b/>
        </w:rPr>
        <w:t>-2</w:t>
      </w:r>
      <w:r>
        <w:rPr>
          <w:rFonts w:ascii="標楷體" w:eastAsia="標楷體" w:hAnsi="標楷體" w:cs="標楷體"/>
          <w:b/>
        </w:rPr>
        <w:t>簡易書寫及合併)</w:t>
      </w:r>
    </w:p>
    <w:p w14:paraId="40EEA543" w14:textId="42518965" w:rsidR="007C2A25" w:rsidRPr="00FB6750" w:rsidRDefault="00237193" w:rsidP="007C2A25">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5A4EF2CF" w14:textId="61502DFB" w:rsidR="00ED1D3C" w:rsidRPr="00FB6750" w:rsidRDefault="00923F10">
      <w:r w:rsidRPr="00FB6750">
        <w:rPr>
          <w:rFonts w:ascii="標楷體" w:eastAsia="標楷體" w:hAnsi="標楷體" w:cs="標楷體"/>
        </w:rPr>
        <w:t>註4：「議題融入」中「法定議題」為必要項目，課綱議題則為鼓勵填寫。(例：法定/課綱：領域-議題-(議題實質內涵代碼)-時數)</w:t>
      </w:r>
    </w:p>
    <w:p w14:paraId="21C5C299" w14:textId="2CFBE631" w:rsidR="00ED1D3C" w:rsidRPr="00FB6750" w:rsidRDefault="00923F10">
      <w:pPr>
        <w:ind w:left="2211" w:hanging="1841"/>
        <w:rPr>
          <w:rFonts w:ascii="標楷體" w:eastAsia="標楷體" w:hAnsi="標楷體" w:cs="標楷體"/>
        </w:rPr>
      </w:pPr>
      <w:r w:rsidRPr="00FB6750">
        <w:rPr>
          <w:rFonts w:ascii="標楷體" w:eastAsia="標楷體" w:hAnsi="標楷體" w:cs="標楷體"/>
        </w:rPr>
        <w:t>（一）法定議題：</w:t>
      </w:r>
      <w:r w:rsidR="008872FF" w:rsidRPr="00FB6750">
        <w:rPr>
          <w:rFonts w:ascii="標楷體" w:eastAsia="標楷體" w:hAnsi="標楷體" w:cs="標楷體"/>
        </w:rPr>
        <w:t>法定議題：</w:t>
      </w:r>
      <w:r w:rsidR="008872FF" w:rsidRPr="00FB6750">
        <w:rPr>
          <w:rFonts w:ascii="標楷體" w:eastAsia="標楷體" w:hAnsi="標楷體" w:cs="標楷體"/>
          <w:u w:val="single"/>
        </w:rPr>
        <w:t>性別平等教育</w:t>
      </w:r>
      <w:r w:rsidR="008872FF" w:rsidRPr="00FB6750">
        <w:rPr>
          <w:rFonts w:ascii="標楷體" w:eastAsia="標楷體" w:hAnsi="標楷體" w:cs="標楷體"/>
        </w:rPr>
        <w:t>、</w:t>
      </w:r>
      <w:r w:rsidR="008872FF" w:rsidRPr="00FB6750">
        <w:rPr>
          <w:rFonts w:ascii="標楷體" w:eastAsia="標楷體" w:hAnsi="標楷體" w:cs="標楷體"/>
          <w:u w:val="single"/>
        </w:rPr>
        <w:t>環境教育課程</w:t>
      </w:r>
      <w:r w:rsidR="008872FF" w:rsidRPr="00FB6750">
        <w:rPr>
          <w:rFonts w:ascii="標楷體" w:eastAsia="標楷體" w:hAnsi="標楷體" w:cs="標楷體"/>
        </w:rPr>
        <w:t>、</w:t>
      </w:r>
      <w:r w:rsidR="008872FF" w:rsidRPr="00FB6750">
        <w:rPr>
          <w:rFonts w:ascii="標楷體" w:eastAsia="標楷體" w:hAnsi="標楷體" w:cs="標楷體"/>
          <w:u w:val="single"/>
        </w:rPr>
        <w:t>海洋教育</w:t>
      </w:r>
      <w:r w:rsidR="008872FF" w:rsidRPr="00FB6750">
        <w:rPr>
          <w:rFonts w:ascii="標楷體" w:eastAsia="標楷體" w:hAnsi="標楷體" w:cs="標楷體"/>
        </w:rPr>
        <w:t>、</w:t>
      </w:r>
      <w:r w:rsidR="008872FF" w:rsidRPr="00FB6750">
        <w:rPr>
          <w:rFonts w:ascii="標楷體" w:eastAsia="標楷體" w:hAnsi="標楷體" w:cs="標楷體"/>
          <w:u w:val="single"/>
        </w:rPr>
        <w:t>家庭教育</w:t>
      </w:r>
      <w:r w:rsidR="008872FF"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0E1F4EFA" w14:textId="211DD255" w:rsidR="00DE7779" w:rsidRPr="00FB6750" w:rsidRDefault="00923F10" w:rsidP="00533042">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045A3522" w14:textId="7CFB8F83" w:rsidR="00ED1D3C" w:rsidRDefault="00DE7779" w:rsidP="002D510A">
      <w:pPr>
        <w:ind w:left="566" w:hanging="564"/>
        <w:rPr>
          <w:rFonts w:ascii="標楷體" w:eastAsia="標楷體" w:hAnsi="標楷體" w:cs="標楷體"/>
        </w:rPr>
      </w:pPr>
      <w:r w:rsidRPr="00FB6750">
        <w:rPr>
          <w:rFonts w:ascii="標楷體" w:eastAsia="標楷體" w:hAnsi="標楷體" w:cs="標楷體" w:hint="eastAsia"/>
        </w:rPr>
        <w:t>註</w:t>
      </w:r>
      <w:r w:rsidR="00533042" w:rsidRPr="00FB6750">
        <w:rPr>
          <w:rFonts w:ascii="標楷體" w:eastAsia="標楷體" w:hAnsi="標楷體" w:cs="標楷體" w:hint="eastAsia"/>
        </w:rPr>
        <w:t>5</w:t>
      </w:r>
      <w:r w:rsidRPr="00FB6750">
        <w:rPr>
          <w:rFonts w:ascii="標楷體" w:eastAsia="標楷體" w:hAnsi="標楷體" w:cs="標楷體" w:hint="eastAsia"/>
        </w:rPr>
        <w:t>：</w:t>
      </w:r>
      <w:r w:rsidR="00923F10"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13B5075C" w14:textId="1D5C4AFA" w:rsidR="00ED1D3C" w:rsidRPr="00FB6750" w:rsidRDefault="00923F10" w:rsidP="002D510A">
      <w:pPr>
        <w:rPr>
          <w:rFonts w:ascii="標楷體" w:eastAsia="標楷體" w:hAnsi="標楷體" w:cs="標楷體"/>
          <w:b/>
        </w:rPr>
      </w:pPr>
      <w:r w:rsidRPr="00FB6750">
        <w:rPr>
          <w:rFonts w:ascii="標楷體" w:eastAsia="標楷體" w:hAnsi="標楷體" w:cs="標楷體"/>
          <w:b/>
        </w:rPr>
        <w:t>註</w:t>
      </w:r>
      <w:r w:rsidR="00533042"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14:paraId="22E81C21" w14:textId="55B3D859" w:rsidR="00ED1D3C" w:rsidRDefault="00923F10">
      <w:pPr>
        <w:rPr>
          <w:rFonts w:ascii="標楷體" w:eastAsia="標楷體" w:hAnsi="標楷體" w:cs="標楷體"/>
          <w:b/>
          <w:u w:val="single"/>
        </w:rPr>
      </w:pPr>
      <w:r w:rsidRPr="00FB6750">
        <w:rPr>
          <w:rFonts w:ascii="標楷體" w:eastAsia="標楷體" w:hAnsi="標楷體" w:cs="標楷體"/>
          <w:b/>
        </w:rPr>
        <w:t>註</w:t>
      </w:r>
      <w:r w:rsidR="00533042"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121BBDD9" w14:textId="23D44BB4" w:rsidR="002D510A" w:rsidRPr="002D510A" w:rsidRDefault="002D510A" w:rsidP="002D510A">
      <w:pPr>
        <w:pStyle w:val="Default"/>
        <w:ind w:left="601" w:hangingChars="250" w:hanging="601"/>
        <w:rPr>
          <w:rFonts w:ascii="標楷體N迴" w:eastAsia="標楷體N迴" w:cs="標楷體N迴"/>
          <w:sz w:val="28"/>
          <w:szCs w:val="28"/>
        </w:rPr>
      </w:pPr>
      <w:r w:rsidRPr="00422CE5">
        <w:rPr>
          <w:rFonts w:eastAsia="標楷體" w:hint="eastAsia"/>
          <w:b/>
          <w:color w:val="auto"/>
        </w:rPr>
        <w:t>註8</w:t>
      </w:r>
      <w:r w:rsidRPr="00422CE5">
        <w:rPr>
          <w:rFonts w:eastAsia="標楷體"/>
          <w:b/>
          <w:color w:val="auto"/>
        </w:rPr>
        <w:t>：</w:t>
      </w:r>
      <w:r w:rsidRPr="00422CE5">
        <w:rPr>
          <w:rFonts w:ascii="標楷體N迴" w:eastAsia="標楷體N迴" w:cs="標楷體N迴" w:hint="eastAsia"/>
          <w:color w:val="auto"/>
        </w:rPr>
        <w:t>依據教育部國民及學前教育署</w:t>
      </w:r>
      <w:r w:rsidRPr="00422CE5">
        <w:rPr>
          <w:rFonts w:ascii="標楷體N迴" w:eastAsia="標楷體N迴" w:cs="標楷體N迴"/>
          <w:color w:val="auto"/>
        </w:rPr>
        <w:t>110</w:t>
      </w:r>
      <w:r w:rsidRPr="00422CE5">
        <w:rPr>
          <w:rFonts w:ascii="標楷體N迴" w:eastAsia="標楷體N迴" w:cs="標楷體N迴" w:hint="eastAsia"/>
          <w:color w:val="auto"/>
        </w:rPr>
        <w:t>年</w:t>
      </w:r>
      <w:r w:rsidRPr="00422CE5">
        <w:rPr>
          <w:rFonts w:ascii="標楷體N迴" w:eastAsia="標楷體N迴" w:cs="標楷體N迴"/>
          <w:color w:val="auto"/>
        </w:rPr>
        <w:t>6</w:t>
      </w:r>
      <w:r w:rsidRPr="00422CE5">
        <w:rPr>
          <w:rFonts w:ascii="標楷體N迴" w:eastAsia="標楷體N迴" w:cs="標楷體N迴" w:hint="eastAsia"/>
          <w:color w:val="auto"/>
        </w:rPr>
        <w:t>月</w:t>
      </w:r>
      <w:r w:rsidRPr="00422CE5">
        <w:rPr>
          <w:rFonts w:ascii="標楷體N迴" w:eastAsia="標楷體N迴" w:cs="標楷體N迴"/>
          <w:color w:val="auto"/>
        </w:rPr>
        <w:t>15</w:t>
      </w:r>
      <w:r w:rsidRPr="00422CE5">
        <w:rPr>
          <w:rFonts w:ascii="標楷體N迴" w:eastAsia="標楷體N迴" w:cs="標楷體N迴" w:hint="eastAsia"/>
          <w:color w:val="auto"/>
        </w:rPr>
        <w:t>日發布之「國民小學及國民中學教育階段之彈性學習課程補充說明</w:t>
      </w:r>
      <w:r w:rsidRPr="00422CE5">
        <w:rPr>
          <w:rFonts w:ascii="標楷體N迴" w:eastAsia="標楷體N迴" w:cs="標楷體N迴"/>
          <w:color w:val="auto"/>
        </w:rPr>
        <w:t>(</w:t>
      </w:r>
      <w:r w:rsidRPr="00422CE5">
        <w:rPr>
          <w:rFonts w:ascii="標楷體N迴" w:eastAsia="標楷體N迴" w:cs="標楷體N迴" w:hint="eastAsia"/>
          <w:color w:val="auto"/>
        </w:rPr>
        <w:t>如附件四</w:t>
      </w:r>
      <w:r w:rsidRPr="00422CE5">
        <w:rPr>
          <w:rFonts w:ascii="標楷體N迴" w:eastAsia="標楷體N迴" w:cs="標楷體N迴"/>
          <w:color w:val="auto"/>
        </w:rPr>
        <w:t>)</w:t>
      </w:r>
      <w:r w:rsidRPr="00422CE5">
        <w:rPr>
          <w:rFonts w:ascii="標楷體N迴" w:eastAsia="標楷體N迴" w:cs="標楷體N迴" w:hint="eastAsia"/>
          <w:color w:val="auto"/>
        </w:rPr>
        <w:t>」第</w:t>
      </w:r>
      <w:r w:rsidRPr="00422CE5">
        <w:rPr>
          <w:rFonts w:ascii="標楷體N迴" w:eastAsia="標楷體N迴" w:cs="標楷體N迴"/>
          <w:color w:val="auto"/>
        </w:rPr>
        <w:t>4</w:t>
      </w:r>
      <w:r w:rsidRPr="00422CE5">
        <w:rPr>
          <w:rFonts w:ascii="標楷體N迴" w:eastAsia="標楷體N迴" w:cs="標楷體N迴" w:hint="eastAsia"/>
          <w:color w:val="auto"/>
        </w:rPr>
        <w:t>點說明</w:t>
      </w:r>
      <w:r w:rsidRPr="00422CE5">
        <w:rPr>
          <w:rFonts w:ascii="標楷體N迴" w:eastAsia="標楷體N迴" w:cs="標楷體N迴"/>
          <w:color w:val="auto"/>
        </w:rPr>
        <w:t>:</w:t>
      </w:r>
      <w:r w:rsidRPr="00422CE5">
        <w:rPr>
          <w:rFonts w:ascii="標楷體N迴" w:eastAsia="標楷體N迴" w:cs="標楷體N迴" w:hint="eastAsia"/>
          <w:color w:val="auto"/>
        </w:rPr>
        <w:t>「統整性主題</w:t>
      </w:r>
      <w:r w:rsidRPr="00422CE5">
        <w:rPr>
          <w:rFonts w:ascii="標楷體N迴" w:eastAsia="標楷體N迴" w:cs="標楷體N迴"/>
          <w:color w:val="auto"/>
        </w:rPr>
        <w:t>/</w:t>
      </w:r>
      <w:r w:rsidRPr="00422CE5">
        <w:rPr>
          <w:rFonts w:ascii="標楷體N迴" w:eastAsia="標楷體N迴" w:cs="標楷體N迴" w:hint="eastAsia"/>
          <w:color w:val="auto"/>
        </w:rPr>
        <w:t>專題</w:t>
      </w:r>
      <w:r w:rsidRPr="00422CE5">
        <w:rPr>
          <w:rFonts w:ascii="標楷體N迴" w:eastAsia="標楷體N迴" w:cs="標楷體N迴"/>
          <w:color w:val="auto"/>
        </w:rPr>
        <w:t>/</w:t>
      </w:r>
      <w:r w:rsidRPr="00422CE5">
        <w:rPr>
          <w:rFonts w:ascii="標楷體N迴" w:eastAsia="標楷體N迴" w:cs="標楷體N迴" w:hint="eastAsia"/>
          <w:color w:val="auto"/>
        </w:rPr>
        <w:t>議題探究課程」包含以主題、議題為中心，或專題探究的跨領域</w:t>
      </w:r>
      <w:r w:rsidRPr="00422CE5">
        <w:rPr>
          <w:rFonts w:ascii="標楷體N迴" w:eastAsia="標楷體N迴" w:cs="標楷體N迴"/>
          <w:color w:val="auto"/>
        </w:rPr>
        <w:t>/</w:t>
      </w:r>
      <w:r w:rsidRPr="00422CE5">
        <w:rPr>
          <w:rFonts w:ascii="標楷體N迴" w:eastAsia="標楷體N迴" w:cs="標楷體N迴" w:hint="eastAsia"/>
          <w:color w:val="auto"/>
        </w:rPr>
        <w:t>科目課程類型，著重學習內容的統整性與探究性。教師應引導學生進行知能整合與生活實踐，並適切結合各項議題。</w:t>
      </w:r>
      <w:r w:rsidRPr="00422CE5">
        <w:rPr>
          <w:rFonts w:ascii="標楷體N迴" w:eastAsia="標楷體N迴" w:cs="標楷體N迴" w:hint="eastAsia"/>
          <w:b/>
          <w:color w:val="auto"/>
        </w:rPr>
        <w:t>建議以跨領域</w:t>
      </w:r>
      <w:r w:rsidRPr="00422CE5">
        <w:rPr>
          <w:rFonts w:ascii="標楷體N迴" w:eastAsia="標楷體N迴" w:cs="標楷體N迴"/>
          <w:b/>
          <w:color w:val="auto"/>
        </w:rPr>
        <w:t>/</w:t>
      </w:r>
      <w:r w:rsidRPr="00422CE5">
        <w:rPr>
          <w:rFonts w:ascii="標楷體N迴" w:eastAsia="標楷體N迴" w:cs="標楷體N迴" w:hint="eastAsia"/>
          <w:b/>
          <w:color w:val="auto"/>
        </w:rPr>
        <w:t>科目方式規劃及發展，不宜以單一領域</w:t>
      </w:r>
      <w:r w:rsidRPr="00422CE5">
        <w:rPr>
          <w:rFonts w:ascii="標楷體N迴" w:eastAsia="標楷體N迴" w:cs="標楷體N迴"/>
          <w:b/>
          <w:color w:val="auto"/>
        </w:rPr>
        <w:t>/</w:t>
      </w:r>
      <w:r w:rsidRPr="00422CE5">
        <w:rPr>
          <w:rFonts w:ascii="標楷體N迴" w:eastAsia="標楷體N迴" w:cs="標楷體N迴" w:hint="eastAsia"/>
          <w:b/>
          <w:color w:val="auto"/>
        </w:rPr>
        <w:t>科目結合議題開設</w:t>
      </w:r>
      <w:r w:rsidRPr="00422CE5">
        <w:rPr>
          <w:rFonts w:ascii="標楷體N迴" w:eastAsia="標楷體N迴" w:cs="標楷體N迴" w:hint="eastAsia"/>
          <w:color w:val="auto"/>
        </w:rPr>
        <w:t>，俾強化知能整合與生活運用能力。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2D510A">
        <w:rPr>
          <w:rFonts w:ascii="標楷體N迴" w:eastAsia="標楷體N迴" w:cs="標楷體N迴" w:hint="eastAsia"/>
          <w:color w:val="C00000"/>
        </w:rPr>
        <w:t>。」</w:t>
      </w:r>
      <w:r w:rsidRPr="002D510A">
        <w:rPr>
          <w:rFonts w:ascii="標楷體N迴" w:eastAsia="標楷體N迴" w:cs="標楷體N迴"/>
          <w:sz w:val="28"/>
          <w:szCs w:val="28"/>
        </w:rPr>
        <w:t xml:space="preserve"> </w:t>
      </w:r>
    </w:p>
    <w:p w14:paraId="6F7FB475" w14:textId="4D4EE08F" w:rsidR="002D510A" w:rsidRPr="002D510A" w:rsidRDefault="002D510A">
      <w:pPr>
        <w:rPr>
          <w:rFonts w:ascii="標楷體" w:eastAsia="標楷體" w:hAnsi="標楷體" w:cs="標楷體"/>
          <w:color w:val="FF0000"/>
        </w:rPr>
      </w:pPr>
    </w:p>
    <w:p w14:paraId="02F88BD0" w14:textId="1076E7AD" w:rsidR="00ED1D3C" w:rsidRDefault="00ED1D3C" w:rsidP="00110C7C">
      <w:pPr>
        <w:spacing w:after="180" w:line="480" w:lineRule="auto"/>
        <w:rPr>
          <w:rFonts w:ascii="標楷體" w:eastAsia="標楷體" w:hAnsi="標楷體" w:cs="標楷體"/>
        </w:rPr>
      </w:pPr>
    </w:p>
    <w:p w14:paraId="1418580C" w14:textId="77777777" w:rsidR="00ED1D3C" w:rsidRDefault="00ED1D3C">
      <w:pPr>
        <w:ind w:left="708" w:hanging="708"/>
        <w:rPr>
          <w:rFonts w:ascii="標楷體" w:eastAsia="標楷體" w:hAnsi="標楷體" w:cs="標楷體"/>
        </w:rPr>
      </w:pPr>
    </w:p>
    <w:sectPr w:rsidR="00ED1D3C">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AB479" w14:textId="77777777" w:rsidR="0072334A" w:rsidRDefault="0072334A">
      <w:r>
        <w:separator/>
      </w:r>
    </w:p>
  </w:endnote>
  <w:endnote w:type="continuationSeparator" w:id="0">
    <w:p w14:paraId="473700C2" w14:textId="77777777" w:rsidR="0072334A" w:rsidRDefault="0072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N迴">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AA9F" w14:textId="77777777" w:rsidR="001952F6" w:rsidRDefault="001952F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BB5B" w14:textId="77777777" w:rsidR="0072334A" w:rsidRDefault="0072334A">
      <w:r>
        <w:separator/>
      </w:r>
    </w:p>
  </w:footnote>
  <w:footnote w:type="continuationSeparator" w:id="0">
    <w:p w14:paraId="622EDFB0" w14:textId="77777777" w:rsidR="0072334A" w:rsidRDefault="0072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E8375F"/>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6C3BC4"/>
    <w:multiLevelType w:val="hybridMultilevel"/>
    <w:tmpl w:val="6BE6AFC0"/>
    <w:lvl w:ilvl="0" w:tplc="DF1E08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C49647D"/>
    <w:multiLevelType w:val="hybridMultilevel"/>
    <w:tmpl w:val="9ECEBC92"/>
    <w:lvl w:ilvl="0" w:tplc="0409001B">
      <w:start w:val="1"/>
      <w:numFmt w:val="lowerRoman"/>
      <w:lvlText w:val="%1."/>
      <w:lvlJc w:val="righ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2556004"/>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883F05"/>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034866"/>
    <w:multiLevelType w:val="hybridMultilevel"/>
    <w:tmpl w:val="8376AA9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4E015C"/>
    <w:multiLevelType w:val="hybridMultilevel"/>
    <w:tmpl w:val="8B52548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571802"/>
    <w:multiLevelType w:val="hybridMultilevel"/>
    <w:tmpl w:val="79BE0398"/>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61554AB"/>
    <w:multiLevelType w:val="hybridMultilevel"/>
    <w:tmpl w:val="7124F14C"/>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0" w15:restartNumberingAfterBreak="0">
    <w:nsid w:val="587835C5"/>
    <w:multiLevelType w:val="hybridMultilevel"/>
    <w:tmpl w:val="26C0F46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E95A18"/>
    <w:multiLevelType w:val="hybridMultilevel"/>
    <w:tmpl w:val="C152EDEA"/>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2" w15:restartNumberingAfterBreak="0">
    <w:nsid w:val="5C13120C"/>
    <w:multiLevelType w:val="hybridMultilevel"/>
    <w:tmpl w:val="C152EDEA"/>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3" w15:restartNumberingAfterBreak="0">
    <w:nsid w:val="5F0B6FC4"/>
    <w:multiLevelType w:val="hybridMultilevel"/>
    <w:tmpl w:val="7124F14C"/>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4" w15:restartNumberingAfterBreak="0">
    <w:nsid w:val="71C7215A"/>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F52C1D"/>
    <w:multiLevelType w:val="hybridMultilevel"/>
    <w:tmpl w:val="1DF6AA3E"/>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4"/>
  </w:num>
  <w:num w:numId="3">
    <w:abstractNumId w:val="1"/>
  </w:num>
  <w:num w:numId="4">
    <w:abstractNumId w:val="14"/>
  </w:num>
  <w:num w:numId="5">
    <w:abstractNumId w:val="12"/>
  </w:num>
  <w:num w:numId="6">
    <w:abstractNumId w:val="2"/>
  </w:num>
  <w:num w:numId="7">
    <w:abstractNumId w:val="3"/>
  </w:num>
  <w:num w:numId="8">
    <w:abstractNumId w:val="5"/>
  </w:num>
  <w:num w:numId="9">
    <w:abstractNumId w:val="15"/>
  </w:num>
  <w:num w:numId="10">
    <w:abstractNumId w:val="8"/>
  </w:num>
  <w:num w:numId="11">
    <w:abstractNumId w:val="11"/>
  </w:num>
  <w:num w:numId="12">
    <w:abstractNumId w:val="13"/>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40581"/>
    <w:rsid w:val="0004649C"/>
    <w:rsid w:val="000516C0"/>
    <w:rsid w:val="0006368F"/>
    <w:rsid w:val="00070580"/>
    <w:rsid w:val="0007466B"/>
    <w:rsid w:val="00080AE6"/>
    <w:rsid w:val="000833EB"/>
    <w:rsid w:val="000867F2"/>
    <w:rsid w:val="0009122F"/>
    <w:rsid w:val="000A33F0"/>
    <w:rsid w:val="000B7A24"/>
    <w:rsid w:val="000C6FEF"/>
    <w:rsid w:val="000E7F94"/>
    <w:rsid w:val="000F18BE"/>
    <w:rsid w:val="0010201A"/>
    <w:rsid w:val="0010484B"/>
    <w:rsid w:val="00110C7C"/>
    <w:rsid w:val="001275FF"/>
    <w:rsid w:val="001442A3"/>
    <w:rsid w:val="00151096"/>
    <w:rsid w:val="00153FA3"/>
    <w:rsid w:val="001609D1"/>
    <w:rsid w:val="0016336A"/>
    <w:rsid w:val="00177692"/>
    <w:rsid w:val="00191A16"/>
    <w:rsid w:val="001952F6"/>
    <w:rsid w:val="001A1103"/>
    <w:rsid w:val="001B00C9"/>
    <w:rsid w:val="001D256E"/>
    <w:rsid w:val="001E057E"/>
    <w:rsid w:val="001F1872"/>
    <w:rsid w:val="001F1960"/>
    <w:rsid w:val="001F56E3"/>
    <w:rsid w:val="00202B11"/>
    <w:rsid w:val="002144FA"/>
    <w:rsid w:val="00224CB5"/>
    <w:rsid w:val="00234F58"/>
    <w:rsid w:val="00235C08"/>
    <w:rsid w:val="00235CDA"/>
    <w:rsid w:val="00237193"/>
    <w:rsid w:val="002479B2"/>
    <w:rsid w:val="00254D4C"/>
    <w:rsid w:val="002B1D48"/>
    <w:rsid w:val="002B2346"/>
    <w:rsid w:val="002D510A"/>
    <w:rsid w:val="002E76FC"/>
    <w:rsid w:val="00303401"/>
    <w:rsid w:val="00326DAA"/>
    <w:rsid w:val="00351D5D"/>
    <w:rsid w:val="00376F86"/>
    <w:rsid w:val="00380FBB"/>
    <w:rsid w:val="0038695D"/>
    <w:rsid w:val="00392940"/>
    <w:rsid w:val="003A01DD"/>
    <w:rsid w:val="003A0DBE"/>
    <w:rsid w:val="003A1F45"/>
    <w:rsid w:val="003A3481"/>
    <w:rsid w:val="003B13C9"/>
    <w:rsid w:val="003C4017"/>
    <w:rsid w:val="003F04C8"/>
    <w:rsid w:val="003F7CF8"/>
    <w:rsid w:val="00410A1C"/>
    <w:rsid w:val="0041626E"/>
    <w:rsid w:val="00422CE5"/>
    <w:rsid w:val="00426342"/>
    <w:rsid w:val="00445E68"/>
    <w:rsid w:val="00446345"/>
    <w:rsid w:val="00455ABC"/>
    <w:rsid w:val="00491DA2"/>
    <w:rsid w:val="00492F8C"/>
    <w:rsid w:val="004B037F"/>
    <w:rsid w:val="004B4222"/>
    <w:rsid w:val="004B5B66"/>
    <w:rsid w:val="004E6C69"/>
    <w:rsid w:val="0050416D"/>
    <w:rsid w:val="00532FF8"/>
    <w:rsid w:val="00533042"/>
    <w:rsid w:val="0055051D"/>
    <w:rsid w:val="005601AE"/>
    <w:rsid w:val="00566350"/>
    <w:rsid w:val="005B3098"/>
    <w:rsid w:val="005C2808"/>
    <w:rsid w:val="005E10EC"/>
    <w:rsid w:val="005E6947"/>
    <w:rsid w:val="0060748E"/>
    <w:rsid w:val="00613303"/>
    <w:rsid w:val="0061639B"/>
    <w:rsid w:val="00640577"/>
    <w:rsid w:val="006426E6"/>
    <w:rsid w:val="00661348"/>
    <w:rsid w:val="0067030B"/>
    <w:rsid w:val="00673148"/>
    <w:rsid w:val="00673B44"/>
    <w:rsid w:val="006820E5"/>
    <w:rsid w:val="00693EAA"/>
    <w:rsid w:val="006A5A64"/>
    <w:rsid w:val="006A665E"/>
    <w:rsid w:val="006B380F"/>
    <w:rsid w:val="006C2F41"/>
    <w:rsid w:val="006F0E1B"/>
    <w:rsid w:val="006F4FDF"/>
    <w:rsid w:val="00705B29"/>
    <w:rsid w:val="0072334A"/>
    <w:rsid w:val="007245A2"/>
    <w:rsid w:val="00727166"/>
    <w:rsid w:val="00734C52"/>
    <w:rsid w:val="00757FEF"/>
    <w:rsid w:val="00771A94"/>
    <w:rsid w:val="00774F3E"/>
    <w:rsid w:val="00780DBC"/>
    <w:rsid w:val="007837B4"/>
    <w:rsid w:val="007A37A9"/>
    <w:rsid w:val="007B0E37"/>
    <w:rsid w:val="007C2A25"/>
    <w:rsid w:val="007C4440"/>
    <w:rsid w:val="007C5D9C"/>
    <w:rsid w:val="007D1C60"/>
    <w:rsid w:val="007D2954"/>
    <w:rsid w:val="007E2EA5"/>
    <w:rsid w:val="00802A3F"/>
    <w:rsid w:val="00803242"/>
    <w:rsid w:val="00803599"/>
    <w:rsid w:val="00805798"/>
    <w:rsid w:val="00812AF9"/>
    <w:rsid w:val="00815EB6"/>
    <w:rsid w:val="00821C9B"/>
    <w:rsid w:val="00821FF4"/>
    <w:rsid w:val="00824E59"/>
    <w:rsid w:val="00827435"/>
    <w:rsid w:val="00827C5B"/>
    <w:rsid w:val="008316E0"/>
    <w:rsid w:val="00833FDC"/>
    <w:rsid w:val="00840101"/>
    <w:rsid w:val="008418EC"/>
    <w:rsid w:val="00843617"/>
    <w:rsid w:val="008437EB"/>
    <w:rsid w:val="0085582B"/>
    <w:rsid w:val="00856116"/>
    <w:rsid w:val="00861FA8"/>
    <w:rsid w:val="0086502C"/>
    <w:rsid w:val="0087434E"/>
    <w:rsid w:val="008851ED"/>
    <w:rsid w:val="008872FF"/>
    <w:rsid w:val="008A1754"/>
    <w:rsid w:val="008A519C"/>
    <w:rsid w:val="008D2DBC"/>
    <w:rsid w:val="008D5129"/>
    <w:rsid w:val="008D6F32"/>
    <w:rsid w:val="008E370F"/>
    <w:rsid w:val="008E61CB"/>
    <w:rsid w:val="008F073A"/>
    <w:rsid w:val="00903925"/>
    <w:rsid w:val="00922FBE"/>
    <w:rsid w:val="00923F10"/>
    <w:rsid w:val="00931855"/>
    <w:rsid w:val="00952095"/>
    <w:rsid w:val="009657A3"/>
    <w:rsid w:val="0097726D"/>
    <w:rsid w:val="00984161"/>
    <w:rsid w:val="009907B0"/>
    <w:rsid w:val="00993524"/>
    <w:rsid w:val="009952D7"/>
    <w:rsid w:val="009A750A"/>
    <w:rsid w:val="009F58B1"/>
    <w:rsid w:val="00A273F6"/>
    <w:rsid w:val="00A4516D"/>
    <w:rsid w:val="00A64F01"/>
    <w:rsid w:val="00A70B39"/>
    <w:rsid w:val="00A86717"/>
    <w:rsid w:val="00A95FA9"/>
    <w:rsid w:val="00AB165B"/>
    <w:rsid w:val="00AC14D6"/>
    <w:rsid w:val="00AE1CA3"/>
    <w:rsid w:val="00AE2980"/>
    <w:rsid w:val="00AF2F1F"/>
    <w:rsid w:val="00B0222C"/>
    <w:rsid w:val="00B13956"/>
    <w:rsid w:val="00B14633"/>
    <w:rsid w:val="00B1692E"/>
    <w:rsid w:val="00B25732"/>
    <w:rsid w:val="00B54F96"/>
    <w:rsid w:val="00B57A71"/>
    <w:rsid w:val="00B630F5"/>
    <w:rsid w:val="00B63990"/>
    <w:rsid w:val="00B6706F"/>
    <w:rsid w:val="00B868AC"/>
    <w:rsid w:val="00BE5E6C"/>
    <w:rsid w:val="00BE6A05"/>
    <w:rsid w:val="00C01AF9"/>
    <w:rsid w:val="00C11F32"/>
    <w:rsid w:val="00C20CFE"/>
    <w:rsid w:val="00C41C86"/>
    <w:rsid w:val="00C45BAB"/>
    <w:rsid w:val="00C500BD"/>
    <w:rsid w:val="00C50C57"/>
    <w:rsid w:val="00C610AB"/>
    <w:rsid w:val="00C73214"/>
    <w:rsid w:val="00C85AEA"/>
    <w:rsid w:val="00CA002A"/>
    <w:rsid w:val="00CA3739"/>
    <w:rsid w:val="00CC3B3D"/>
    <w:rsid w:val="00CD7BDB"/>
    <w:rsid w:val="00D2663E"/>
    <w:rsid w:val="00D33747"/>
    <w:rsid w:val="00D343EA"/>
    <w:rsid w:val="00D62A73"/>
    <w:rsid w:val="00D7258F"/>
    <w:rsid w:val="00D91663"/>
    <w:rsid w:val="00D93603"/>
    <w:rsid w:val="00DB57B6"/>
    <w:rsid w:val="00DC64ED"/>
    <w:rsid w:val="00DE7779"/>
    <w:rsid w:val="00DE793E"/>
    <w:rsid w:val="00DF43AE"/>
    <w:rsid w:val="00DF5CB8"/>
    <w:rsid w:val="00E11521"/>
    <w:rsid w:val="00E353F2"/>
    <w:rsid w:val="00E50A93"/>
    <w:rsid w:val="00E56C13"/>
    <w:rsid w:val="00E638B7"/>
    <w:rsid w:val="00E96AEE"/>
    <w:rsid w:val="00E970EC"/>
    <w:rsid w:val="00EA7BAC"/>
    <w:rsid w:val="00EB4823"/>
    <w:rsid w:val="00EC26E4"/>
    <w:rsid w:val="00EC6830"/>
    <w:rsid w:val="00EC6BEC"/>
    <w:rsid w:val="00ED1D3C"/>
    <w:rsid w:val="00EE0D21"/>
    <w:rsid w:val="00EE166C"/>
    <w:rsid w:val="00EE5DD6"/>
    <w:rsid w:val="00EF0F26"/>
    <w:rsid w:val="00EF1493"/>
    <w:rsid w:val="00EF5C7C"/>
    <w:rsid w:val="00F02A3D"/>
    <w:rsid w:val="00F05CEF"/>
    <w:rsid w:val="00F15536"/>
    <w:rsid w:val="00F450C1"/>
    <w:rsid w:val="00F46ED2"/>
    <w:rsid w:val="00F472E2"/>
    <w:rsid w:val="00F52391"/>
    <w:rsid w:val="00F54AFB"/>
    <w:rsid w:val="00F55AFC"/>
    <w:rsid w:val="00F60278"/>
    <w:rsid w:val="00F74E83"/>
    <w:rsid w:val="00FA0CF6"/>
    <w:rsid w:val="00FB6750"/>
    <w:rsid w:val="00FB7E63"/>
    <w:rsid w:val="00FC40EA"/>
    <w:rsid w:val="00FC7AAB"/>
    <w:rsid w:val="00FC7EB0"/>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35C08"/>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1700">
      <w:bodyDiv w:val="1"/>
      <w:marLeft w:val="0"/>
      <w:marRight w:val="0"/>
      <w:marTop w:val="0"/>
      <w:marBottom w:val="0"/>
      <w:divBdr>
        <w:top w:val="none" w:sz="0" w:space="0" w:color="auto"/>
        <w:left w:val="none" w:sz="0" w:space="0" w:color="auto"/>
        <w:bottom w:val="none" w:sz="0" w:space="0" w:color="auto"/>
        <w:right w:val="none" w:sz="0" w:space="0" w:color="auto"/>
      </w:divBdr>
    </w:div>
    <w:div w:id="628584687">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939029127">
      <w:bodyDiv w:val="1"/>
      <w:marLeft w:val="0"/>
      <w:marRight w:val="0"/>
      <w:marTop w:val="0"/>
      <w:marBottom w:val="0"/>
      <w:divBdr>
        <w:top w:val="none" w:sz="0" w:space="0" w:color="auto"/>
        <w:left w:val="none" w:sz="0" w:space="0" w:color="auto"/>
        <w:bottom w:val="none" w:sz="0" w:space="0" w:color="auto"/>
        <w:right w:val="none" w:sz="0" w:space="0" w:color="auto"/>
      </w:divBdr>
    </w:div>
    <w:div w:id="1126852991">
      <w:bodyDiv w:val="1"/>
      <w:marLeft w:val="0"/>
      <w:marRight w:val="0"/>
      <w:marTop w:val="0"/>
      <w:marBottom w:val="0"/>
      <w:divBdr>
        <w:top w:val="none" w:sz="0" w:space="0" w:color="auto"/>
        <w:left w:val="none" w:sz="0" w:space="0" w:color="auto"/>
        <w:bottom w:val="none" w:sz="0" w:space="0" w:color="auto"/>
        <w:right w:val="none" w:sz="0" w:space="0" w:color="auto"/>
      </w:divBdr>
    </w:div>
    <w:div w:id="1349526894">
      <w:bodyDiv w:val="1"/>
      <w:marLeft w:val="0"/>
      <w:marRight w:val="0"/>
      <w:marTop w:val="0"/>
      <w:marBottom w:val="0"/>
      <w:divBdr>
        <w:top w:val="none" w:sz="0" w:space="0" w:color="auto"/>
        <w:left w:val="none" w:sz="0" w:space="0" w:color="auto"/>
        <w:bottom w:val="none" w:sz="0" w:space="0" w:color="auto"/>
        <w:right w:val="none" w:sz="0" w:space="0" w:color="auto"/>
      </w:divBdr>
    </w:div>
    <w:div w:id="1616329061">
      <w:bodyDiv w:val="1"/>
      <w:marLeft w:val="0"/>
      <w:marRight w:val="0"/>
      <w:marTop w:val="0"/>
      <w:marBottom w:val="0"/>
      <w:divBdr>
        <w:top w:val="none" w:sz="0" w:space="0" w:color="auto"/>
        <w:left w:val="none" w:sz="0" w:space="0" w:color="auto"/>
        <w:bottom w:val="none" w:sz="0" w:space="0" w:color="auto"/>
        <w:right w:val="none" w:sz="0" w:space="0" w:color="auto"/>
      </w:divBdr>
    </w:div>
    <w:div w:id="1721711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B8EBDA-0910-45E2-AB78-F1F30E16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吳致德</cp:lastModifiedBy>
  <cp:revision>5</cp:revision>
  <dcterms:created xsi:type="dcterms:W3CDTF">2024-05-27T01:39:00Z</dcterms:created>
  <dcterms:modified xsi:type="dcterms:W3CDTF">2024-06-17T06:08:00Z</dcterms:modified>
</cp:coreProperties>
</file>